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BE37F" w14:textId="777AB175" w:rsidR="00D07D24" w:rsidRDefault="00E626C2" w:rsidP="003501D2">
      <w:pPr>
        <w:pStyle w:val="Title"/>
        <w:spacing w:before="280"/>
        <w:ind w:left="426"/>
      </w:pPr>
      <w:r>
        <w:t>H</w:t>
      </w:r>
      <w:r w:rsidRPr="00E626C2">
        <w:t xml:space="preserve">eat </w:t>
      </w:r>
      <w:r>
        <w:t>T</w:t>
      </w:r>
      <w:r w:rsidRPr="00E626C2">
        <w:t xml:space="preserve">ransfer </w:t>
      </w:r>
      <w:r>
        <w:t>A</w:t>
      </w:r>
      <w:r w:rsidRPr="00E626C2">
        <w:t xml:space="preserve">nalysis of </w:t>
      </w:r>
      <w:r>
        <w:t>E</w:t>
      </w:r>
      <w:r w:rsidRPr="00E626C2">
        <w:t xml:space="preserve">ngine </w:t>
      </w:r>
      <w:r>
        <w:t>C</w:t>
      </w:r>
      <w:r w:rsidRPr="00E626C2">
        <w:t xml:space="preserve">ylinder </w:t>
      </w:r>
      <w:r>
        <w:t>F</w:t>
      </w:r>
      <w:r w:rsidRPr="00E626C2">
        <w:t xml:space="preserve">ins by </w:t>
      </w:r>
      <w:r>
        <w:t>V</w:t>
      </w:r>
      <w:r w:rsidRPr="00E626C2">
        <w:t xml:space="preserve">arying </w:t>
      </w:r>
      <w:r>
        <w:t>M</w:t>
      </w:r>
      <w:bookmarkStart w:id="0" w:name="_GoBack"/>
      <w:bookmarkEnd w:id="0"/>
      <w:r w:rsidRPr="00E626C2">
        <w:t>aterials</w:t>
      </w:r>
      <w:r w:rsidRPr="005A29FE">
        <w:t xml:space="preserve"> </w:t>
      </w:r>
    </w:p>
    <w:p w14:paraId="2DA36018" w14:textId="6321B6FE" w:rsidR="00D07D24" w:rsidRPr="005C5FC0" w:rsidRDefault="0051589D" w:rsidP="003501D2">
      <w:pPr>
        <w:spacing w:before="240" w:after="240"/>
        <w:ind w:left="426" w:right="98"/>
        <w:jc w:val="center"/>
        <w:rPr>
          <w:color w:val="000000" w:themeColor="text1"/>
          <w:w w:val="95"/>
          <w:sz w:val="24"/>
          <w:vertAlign w:val="superscript"/>
        </w:rPr>
      </w:pPr>
      <w:bookmarkStart w:id="1" w:name="Author(s)_Name(s)"/>
      <w:bookmarkEnd w:id="1"/>
      <w:r>
        <w:rPr>
          <w:w w:val="95"/>
          <w:sz w:val="24"/>
        </w:rPr>
        <w:t>V</w:t>
      </w:r>
      <w:r w:rsidRPr="0051589D">
        <w:rPr>
          <w:w w:val="95"/>
          <w:sz w:val="24"/>
        </w:rPr>
        <w:t xml:space="preserve">ishwjeet </w:t>
      </w:r>
      <w:r>
        <w:rPr>
          <w:w w:val="95"/>
          <w:sz w:val="24"/>
        </w:rPr>
        <w:t>S</w:t>
      </w:r>
      <w:r w:rsidRPr="0051589D">
        <w:rPr>
          <w:w w:val="95"/>
          <w:sz w:val="24"/>
        </w:rPr>
        <w:t>ingh</w:t>
      </w:r>
      <w:r>
        <w:rPr>
          <w:w w:val="95"/>
          <w:sz w:val="24"/>
          <w:vertAlign w:val="superscript"/>
        </w:rPr>
        <w:t>1</w:t>
      </w:r>
      <w:r w:rsidR="00D34F18" w:rsidRPr="005C5FC0">
        <w:rPr>
          <w:color w:val="000000" w:themeColor="text1"/>
          <w:w w:val="95"/>
          <w:sz w:val="24"/>
          <w:vertAlign w:val="superscript"/>
        </w:rPr>
        <w:t>*</w:t>
      </w:r>
      <w:r w:rsidR="00D23FB4" w:rsidRPr="005C5FC0">
        <w:rPr>
          <w:color w:val="000000" w:themeColor="text1"/>
          <w:w w:val="95"/>
          <w:sz w:val="24"/>
        </w:rPr>
        <w:t xml:space="preserve">, </w:t>
      </w:r>
      <w:bookmarkStart w:id="2" w:name="_Hlk113878789"/>
      <w:r w:rsidR="005C5FC0" w:rsidRPr="005C5FC0">
        <w:rPr>
          <w:color w:val="000000" w:themeColor="text1"/>
          <w:w w:val="95"/>
          <w:sz w:val="24"/>
        </w:rPr>
        <w:t>Shiv Darshan</w:t>
      </w:r>
      <w:r w:rsidR="00E15B37" w:rsidRPr="005C5FC0">
        <w:rPr>
          <w:color w:val="000000" w:themeColor="text1"/>
          <w:w w:val="95"/>
          <w:sz w:val="24"/>
          <w:vertAlign w:val="superscript"/>
        </w:rPr>
        <w:t>1</w:t>
      </w:r>
      <w:bookmarkEnd w:id="2"/>
    </w:p>
    <w:p w14:paraId="6FAA5434" w14:textId="77777777" w:rsidR="00D23FB4" w:rsidRPr="00D23FB4" w:rsidRDefault="00E15B37" w:rsidP="003501D2">
      <w:pPr>
        <w:spacing w:before="121"/>
        <w:ind w:left="426" w:right="98"/>
        <w:jc w:val="center"/>
        <w:rPr>
          <w:i/>
          <w:sz w:val="20"/>
        </w:rPr>
      </w:pPr>
      <w:r>
        <w:rPr>
          <w:i/>
          <w:sz w:val="20"/>
          <w:vertAlign w:val="superscript"/>
        </w:rPr>
        <w:t>1</w:t>
      </w:r>
      <w:r w:rsidR="00D23FB4" w:rsidRPr="00D23FB4">
        <w:rPr>
          <w:i/>
          <w:sz w:val="20"/>
        </w:rPr>
        <w:t>Department of Mechanical Engineering</w:t>
      </w:r>
    </w:p>
    <w:p w14:paraId="746D46C6" w14:textId="69B57ECA" w:rsidR="00D07D24" w:rsidRDefault="001C3036" w:rsidP="001C3036">
      <w:pPr>
        <w:tabs>
          <w:tab w:val="center" w:pos="5044"/>
          <w:tab w:val="right" w:pos="9662"/>
        </w:tabs>
        <w:spacing w:before="121"/>
        <w:ind w:left="426" w:right="98"/>
        <w:rPr>
          <w:i/>
          <w:sz w:val="20"/>
        </w:rPr>
      </w:pPr>
      <w:r>
        <w:rPr>
          <w:i/>
          <w:sz w:val="20"/>
        </w:rPr>
        <w:tab/>
      </w:r>
      <w:r w:rsidR="00D23FB4" w:rsidRPr="00D23FB4">
        <w:rPr>
          <w:i/>
          <w:sz w:val="20"/>
        </w:rPr>
        <w:t>Bansal Institute of Engineering &amp; Technology, Lucknow (U.P) – 226201</w:t>
      </w:r>
      <w:r>
        <w:rPr>
          <w:i/>
          <w:sz w:val="20"/>
        </w:rPr>
        <w:tab/>
      </w:r>
    </w:p>
    <w:p w14:paraId="1F410BC0" w14:textId="77777777" w:rsidR="00D07D24" w:rsidRDefault="00D07D24" w:rsidP="003501D2">
      <w:pPr>
        <w:pStyle w:val="BodyText"/>
        <w:ind w:left="426" w:right="98"/>
        <w:rPr>
          <w:i/>
        </w:rPr>
      </w:pPr>
    </w:p>
    <w:p w14:paraId="5B26AF31" w14:textId="7C031B36" w:rsidR="005A29FE" w:rsidRDefault="00357E15" w:rsidP="00F911F9">
      <w:pPr>
        <w:ind w:left="426" w:right="98"/>
        <w:jc w:val="both"/>
        <w:rPr>
          <w:i/>
          <w:sz w:val="18"/>
        </w:rPr>
      </w:pPr>
      <w:r>
        <w:rPr>
          <w:b/>
          <w:i/>
          <w:sz w:val="24"/>
        </w:rPr>
        <w:t>Abstract:</w:t>
      </w:r>
      <w:r w:rsidR="005A29FE">
        <w:rPr>
          <w:b/>
          <w:i/>
          <w:sz w:val="24"/>
        </w:rPr>
        <w:t xml:space="preserve"> </w:t>
      </w:r>
      <w:r>
        <w:rPr>
          <w:b/>
          <w:i/>
          <w:sz w:val="24"/>
        </w:rPr>
        <w:t xml:space="preserve"> </w:t>
      </w:r>
      <w:bookmarkStart w:id="3" w:name="_Hlk111226321"/>
      <w:r w:rsidR="005A29FE" w:rsidRPr="005A29FE">
        <w:rPr>
          <w:i/>
          <w:sz w:val="18"/>
        </w:rPr>
        <w:t>This p</w:t>
      </w:r>
      <w:r w:rsidR="005A29FE">
        <w:rPr>
          <w:i/>
          <w:sz w:val="18"/>
        </w:rPr>
        <w:t>aper</w:t>
      </w:r>
      <w:r w:rsidR="005A29FE" w:rsidRPr="005A29FE">
        <w:rPr>
          <w:i/>
          <w:sz w:val="18"/>
        </w:rPr>
        <w:t xml:space="preserve"> aims to carry out </w:t>
      </w:r>
      <w:r w:rsidR="00241B82">
        <w:rPr>
          <w:i/>
          <w:sz w:val="18"/>
        </w:rPr>
        <w:t xml:space="preserve">a </w:t>
      </w:r>
      <w:r w:rsidR="005A29FE" w:rsidRPr="005A29FE">
        <w:rPr>
          <w:i/>
          <w:sz w:val="18"/>
        </w:rPr>
        <w:t xml:space="preserve">heat transfer analysis of IC (Internal combustion) engine Fins for different fin materials. For this purpose, the Hero Super Splendor motorcycle has been taken into consideration. A parametric model of a Rectangular Engine Fin has been created to study the heat transfer and temperature distribution of the Engine fins. The steady-state thermal behavior of the engine fin is studied in this </w:t>
      </w:r>
      <w:r w:rsidR="00E37DA5">
        <w:rPr>
          <w:i/>
          <w:sz w:val="18"/>
        </w:rPr>
        <w:t>paper</w:t>
      </w:r>
      <w:r w:rsidR="005A29FE" w:rsidRPr="005A29FE">
        <w:rPr>
          <w:i/>
          <w:sz w:val="18"/>
        </w:rPr>
        <w:t xml:space="preserve">. The 3D model is created with the software of the Solid work. Steady-state thermal analysis is done using Ansys software. The currently used material for the fin is Al204 and the materials used for comparison are Al6061 </w:t>
      </w:r>
      <w:r w:rsidR="00241B82">
        <w:rPr>
          <w:i/>
          <w:sz w:val="18"/>
        </w:rPr>
        <w:t xml:space="preserve">and </w:t>
      </w:r>
      <w:r w:rsidR="005A29FE" w:rsidRPr="005A29FE">
        <w:rPr>
          <w:i/>
          <w:sz w:val="18"/>
        </w:rPr>
        <w:t>Al6063. The result is compared to find the best material which gives a better heat transfer rate and has good strength and should be light in weight.</w:t>
      </w:r>
    </w:p>
    <w:bookmarkEnd w:id="3"/>
    <w:p w14:paraId="37D88247" w14:textId="509FD4BD" w:rsidR="00F911F9" w:rsidRDefault="00F911F9" w:rsidP="005A29FE">
      <w:pPr>
        <w:ind w:right="98"/>
        <w:jc w:val="both"/>
        <w:rPr>
          <w:i/>
          <w:sz w:val="18"/>
        </w:rPr>
      </w:pPr>
      <w:r w:rsidRPr="00F911F9">
        <w:rPr>
          <w:i/>
          <w:sz w:val="18"/>
        </w:rPr>
        <w:t xml:space="preserve"> </w:t>
      </w:r>
    </w:p>
    <w:p w14:paraId="65ED9139" w14:textId="32A2F649" w:rsidR="00D07D24" w:rsidRDefault="00357E15" w:rsidP="003501D2">
      <w:pPr>
        <w:spacing w:before="117"/>
        <w:ind w:left="426" w:right="98"/>
        <w:jc w:val="both"/>
        <w:rPr>
          <w:b/>
          <w:sz w:val="18"/>
        </w:rPr>
      </w:pPr>
      <w:r>
        <w:rPr>
          <w:b/>
          <w:i/>
          <w:sz w:val="20"/>
        </w:rPr>
        <w:t>Keywords:</w:t>
      </w:r>
      <w:r>
        <w:rPr>
          <w:b/>
          <w:i/>
          <w:spacing w:val="-3"/>
          <w:sz w:val="20"/>
        </w:rPr>
        <w:t xml:space="preserve"> </w:t>
      </w:r>
      <w:r w:rsidR="00241B82">
        <w:rPr>
          <w:b/>
          <w:sz w:val="18"/>
        </w:rPr>
        <w:t>H</w:t>
      </w:r>
      <w:r w:rsidR="00241B82" w:rsidRPr="00241B82">
        <w:rPr>
          <w:b/>
          <w:sz w:val="18"/>
        </w:rPr>
        <w:t xml:space="preserve">eat </w:t>
      </w:r>
      <w:r w:rsidR="00241B82">
        <w:rPr>
          <w:b/>
          <w:sz w:val="18"/>
        </w:rPr>
        <w:t>T</w:t>
      </w:r>
      <w:r w:rsidR="00241B82" w:rsidRPr="00241B82">
        <w:rPr>
          <w:b/>
          <w:sz w:val="18"/>
        </w:rPr>
        <w:t>ransfer</w:t>
      </w:r>
      <w:r w:rsidR="00241B82">
        <w:rPr>
          <w:b/>
          <w:sz w:val="18"/>
        </w:rPr>
        <w:t xml:space="preserve">, </w:t>
      </w:r>
      <w:r w:rsidR="00241B82" w:rsidRPr="00241B82">
        <w:rPr>
          <w:b/>
          <w:sz w:val="18"/>
        </w:rPr>
        <w:t xml:space="preserve">Internal </w:t>
      </w:r>
      <w:r w:rsidR="00241B82">
        <w:rPr>
          <w:b/>
          <w:sz w:val="18"/>
        </w:rPr>
        <w:t>C</w:t>
      </w:r>
      <w:r w:rsidR="00241B82" w:rsidRPr="00241B82">
        <w:rPr>
          <w:b/>
          <w:sz w:val="18"/>
        </w:rPr>
        <w:t xml:space="preserve">ombustion </w:t>
      </w:r>
      <w:r w:rsidR="00241B82">
        <w:rPr>
          <w:b/>
          <w:sz w:val="18"/>
        </w:rPr>
        <w:t>E</w:t>
      </w:r>
      <w:r w:rsidR="00241B82" w:rsidRPr="00241B82">
        <w:rPr>
          <w:b/>
          <w:sz w:val="18"/>
        </w:rPr>
        <w:t>ngine</w:t>
      </w:r>
      <w:r w:rsidR="00241B82">
        <w:rPr>
          <w:b/>
          <w:sz w:val="18"/>
        </w:rPr>
        <w:t xml:space="preserve">, </w:t>
      </w:r>
      <w:r w:rsidR="00241B82" w:rsidRPr="00241B82">
        <w:rPr>
          <w:b/>
          <w:sz w:val="18"/>
        </w:rPr>
        <w:t>Fins</w:t>
      </w:r>
      <w:r w:rsidR="00241B82">
        <w:rPr>
          <w:b/>
          <w:sz w:val="18"/>
        </w:rPr>
        <w:t xml:space="preserve"> Material,</w:t>
      </w:r>
      <w:r w:rsidR="00241B82" w:rsidRPr="00241B82">
        <w:rPr>
          <w:b/>
          <w:sz w:val="18"/>
        </w:rPr>
        <w:t xml:space="preserve"> Ansys software, Hero Super Splendor motorcycle</w:t>
      </w:r>
    </w:p>
    <w:p w14:paraId="65E91BCF" w14:textId="77777777" w:rsidR="00D07D24" w:rsidRPr="0049333E" w:rsidRDefault="00D07D24" w:rsidP="003501D2">
      <w:pPr>
        <w:pStyle w:val="BodyText"/>
        <w:spacing w:before="10"/>
        <w:ind w:left="426" w:right="98"/>
        <w:rPr>
          <w:b/>
          <w:sz w:val="18"/>
        </w:rPr>
      </w:pPr>
    </w:p>
    <w:p w14:paraId="3ADCC7D0" w14:textId="77777777" w:rsidR="00D07D24" w:rsidRDefault="00357E15" w:rsidP="00744E7A">
      <w:pPr>
        <w:pStyle w:val="Heading1"/>
        <w:numPr>
          <w:ilvl w:val="0"/>
          <w:numId w:val="2"/>
        </w:numPr>
        <w:tabs>
          <w:tab w:val="left" w:pos="3163"/>
        </w:tabs>
        <w:spacing w:before="87"/>
        <w:ind w:left="426" w:right="98"/>
        <w:jc w:val="center"/>
        <w:rPr>
          <w:b w:val="0"/>
        </w:rPr>
      </w:pPr>
      <w:r w:rsidRPr="00744E7A">
        <w:t>INTRODUCTION</w:t>
      </w:r>
    </w:p>
    <w:p w14:paraId="1331200C" w14:textId="4ACD7B44" w:rsidR="00FB0ECC" w:rsidRDefault="00FB0ECC" w:rsidP="004B0D9A">
      <w:pPr>
        <w:pStyle w:val="BodyText"/>
        <w:spacing w:before="118" w:after="240"/>
        <w:ind w:left="426" w:right="98"/>
        <w:jc w:val="both"/>
      </w:pPr>
      <w:r w:rsidRPr="00FB0ECC">
        <w:t>IC (Internal Combustion) engine is a kind of Heat Engine. This contains a combustion chamber in which the combustion takes place with the help of an oxidizer (generally air). In IC Engine expansion of gases occurs at high pressure and high temperature due to combustion, and a force is exerted on the components of the engine. This force is exerted on the turbine blade, rotor, nozzle, or pistons. Due to this force component moves to a distance and consequently transforms the chemical energy into work. In 1860 Etienne Lenoir created the first commercial IC Engine but the first modern IC Engine was created by Nicolas Otto in 1876. In IC Engines combustion is generally intermittent such as 2-stroke and 4-stroke engines which are more familiar. Also, there exists a 6-stroke piston engine and the Wankel rotary engine. A second type of IC Engine also exists in which the combustion is continuous. e.g.- Jet Engines, Rocket Engines, and Gas Turbines</w:t>
      </w:r>
      <w:r w:rsidR="00E37DA5">
        <w:t xml:space="preserve"> [1-3]</w:t>
      </w:r>
      <w:r w:rsidRPr="00FB0ECC">
        <w:t>. In the External combustion Engines, in contrast, working fluid (liquid or gas or both) is heated by fuel burnt outside the engine.</w:t>
      </w:r>
      <w:r>
        <w:t xml:space="preserve"> </w:t>
      </w:r>
      <w:r w:rsidRPr="00FB0ECC">
        <w:t>IC Engine is most famous in 4-stroke and 2-stroke type of engine. In this, the fuel used is primarily gasoline &amp; Diesel. Examples of the 4-stroke engine are Car, Truck, Motorbikes, etc. Examples of 2-stroke Engines are mopeds, Scooters, Karts, Ships, etc. As the main propulsion Engine in the ship, the 2-stroke engine is used primarily due to the burning capacity of low-grade fuel which eventually results in low running cost. The thermal and Engine efficiency of a 2-stroke engine is much better as compared to a 4-stroke engine. Due to the High torque to weight ratio of 2-stroke engines 2-stroke engines require less maintenance. [</w:t>
      </w:r>
      <w:r w:rsidR="00E37DA5">
        <w:t>4</w:t>
      </w:r>
      <w:r w:rsidRPr="00FB0ECC">
        <w:t>,</w:t>
      </w:r>
      <w:r w:rsidR="00E37DA5">
        <w:t>5</w:t>
      </w:r>
      <w:r w:rsidRPr="00FB0ECC">
        <w:t>]</w:t>
      </w:r>
    </w:p>
    <w:p w14:paraId="16E5D1CD" w14:textId="48247A0F" w:rsidR="00D07D24" w:rsidRDefault="00FB0ECC" w:rsidP="00744E7A">
      <w:pPr>
        <w:pStyle w:val="Heading1"/>
        <w:numPr>
          <w:ilvl w:val="0"/>
          <w:numId w:val="2"/>
        </w:numPr>
        <w:tabs>
          <w:tab w:val="left" w:pos="3163"/>
        </w:tabs>
        <w:spacing w:before="87" w:after="240"/>
        <w:ind w:left="426" w:right="98"/>
        <w:jc w:val="center"/>
      </w:pPr>
      <w:bookmarkStart w:id="4" w:name="2._Formatting_your_Paper"/>
      <w:bookmarkEnd w:id="4"/>
      <w:r w:rsidRPr="00FB0ECC">
        <w:t>METHODOLOGY</w:t>
      </w:r>
    </w:p>
    <w:p w14:paraId="4CD4135D" w14:textId="19E03ADC" w:rsidR="00FB0ECC" w:rsidRPr="004B0D9A" w:rsidRDefault="004B0D9A" w:rsidP="00FB0ECC">
      <w:pPr>
        <w:pStyle w:val="BodyText"/>
        <w:spacing w:before="119"/>
        <w:ind w:left="426" w:right="98"/>
        <w:jc w:val="both"/>
        <w:rPr>
          <w:b/>
          <w:sz w:val="26"/>
          <w:szCs w:val="26"/>
        </w:rPr>
      </w:pPr>
      <w:r w:rsidRPr="004B0D9A">
        <w:rPr>
          <w:b/>
          <w:sz w:val="26"/>
          <w:szCs w:val="26"/>
        </w:rPr>
        <w:t>2.1 PROPOSED METHODOLOGY</w:t>
      </w:r>
    </w:p>
    <w:p w14:paraId="7EF7BD82" w14:textId="2EC6E59D" w:rsidR="00FB0ECC" w:rsidRDefault="00FB0ECC" w:rsidP="00FB0ECC">
      <w:pPr>
        <w:pStyle w:val="BodyText"/>
        <w:spacing w:before="119"/>
        <w:ind w:left="426" w:right="98"/>
        <w:jc w:val="both"/>
      </w:pPr>
      <w:r>
        <w:t xml:space="preserve">In automobile engines, various components are subjected to a chance of wear and tear during the process of combustion. This happens due to the excessive amount of heat developed during the combustion of fuel. As in lighter engines, air cooling is preferred over liquid cooling due to various reasons, it becomes necessary to keep an eye on heat transfer of the air-cooling phenomenon. In air-cooled engines, heat transfer is relatively less as compared to liquid-cooled engines, which comes out to be a major problem using these engines. To overcome this problem the concept of the extended surface phenomenon came into the picture and these extended surfaces are named fins. Still, there are some cases in which more heat transfer rate is required. For this purpose, one has to move forward towards the design of fins. Fin design is mainly dependent on two factors </w:t>
      </w:r>
      <w:r w:rsidR="00E37DA5">
        <w:t>[6-8]</w:t>
      </w:r>
      <w:r>
        <w:t xml:space="preserve"> </w:t>
      </w:r>
    </w:p>
    <w:p w14:paraId="012E258F" w14:textId="24BE7F42" w:rsidR="00FB0ECC" w:rsidRDefault="00FB0ECC" w:rsidP="00FB0ECC">
      <w:pPr>
        <w:pStyle w:val="BodyText"/>
        <w:numPr>
          <w:ilvl w:val="0"/>
          <w:numId w:val="3"/>
        </w:numPr>
        <w:spacing w:before="119"/>
        <w:ind w:right="98"/>
        <w:jc w:val="both"/>
      </w:pPr>
      <w:r>
        <w:t xml:space="preserve">The geometry of fins. </w:t>
      </w:r>
    </w:p>
    <w:p w14:paraId="62637FD7" w14:textId="3B24C2FF" w:rsidR="00FB0ECC" w:rsidRDefault="00FB0ECC" w:rsidP="00FB0ECC">
      <w:pPr>
        <w:pStyle w:val="BodyText"/>
        <w:numPr>
          <w:ilvl w:val="0"/>
          <w:numId w:val="3"/>
        </w:numPr>
        <w:spacing w:before="119"/>
        <w:ind w:right="98"/>
        <w:jc w:val="both"/>
      </w:pPr>
      <w:r>
        <w:t xml:space="preserve">The material of fins. </w:t>
      </w:r>
    </w:p>
    <w:p w14:paraId="1E2C5159" w14:textId="71D3ADFC" w:rsidR="00FB0ECC" w:rsidRDefault="00FB0ECC" w:rsidP="00FB0ECC">
      <w:pPr>
        <w:pStyle w:val="BodyText"/>
        <w:spacing w:before="119"/>
        <w:ind w:left="426" w:right="98"/>
        <w:jc w:val="both"/>
      </w:pPr>
      <w:r>
        <w:t xml:space="preserve">In this research, materials of fins have been taken into consideration. There has been performed an analysis of Super Splendor bike fin in a steady-state manner varying different materials. A Rectangular fin is modeled with the help of fin data collected for the Super Splendor bike. Thereafter Finite element </w:t>
      </w:r>
      <w:r>
        <w:lastRenderedPageBreak/>
        <w:t>analysis is performed for various materials. In the end, the result of the analysis is compared mutually and suitable material is discussed</w:t>
      </w:r>
      <w:r w:rsidR="00E37DA5">
        <w:t xml:space="preserve"> [9]</w:t>
      </w:r>
      <w:r>
        <w:t>.</w:t>
      </w:r>
    </w:p>
    <w:p w14:paraId="2539740A" w14:textId="79F0BAC2" w:rsidR="00FB0ECC" w:rsidRPr="004B0D9A" w:rsidRDefault="004B0D9A" w:rsidP="00FB0ECC">
      <w:pPr>
        <w:pStyle w:val="BodyText"/>
        <w:spacing w:before="119"/>
        <w:ind w:left="426" w:right="98"/>
        <w:jc w:val="both"/>
        <w:rPr>
          <w:b/>
          <w:sz w:val="26"/>
          <w:szCs w:val="26"/>
        </w:rPr>
      </w:pPr>
      <w:r>
        <w:rPr>
          <w:b/>
          <w:sz w:val="26"/>
          <w:szCs w:val="26"/>
        </w:rPr>
        <w:t>2</w:t>
      </w:r>
      <w:r w:rsidRPr="004B0D9A">
        <w:rPr>
          <w:b/>
          <w:sz w:val="26"/>
          <w:szCs w:val="26"/>
        </w:rPr>
        <w:t>.2 FIN PROFILE</w:t>
      </w:r>
    </w:p>
    <w:p w14:paraId="1BB3AE25" w14:textId="77777777" w:rsidR="00FB0ECC" w:rsidRDefault="00FB0ECC" w:rsidP="00FB0ECC">
      <w:pPr>
        <w:pStyle w:val="BodyText"/>
        <w:spacing w:before="119"/>
        <w:ind w:left="426" w:right="98"/>
        <w:jc w:val="both"/>
      </w:pPr>
      <w:r>
        <w:t>A rectangular fin of L as length and 2δ as thickness and W width of fin is shown below. Assuming the heat flow unidirectional and along the length.</w:t>
      </w:r>
    </w:p>
    <w:p w14:paraId="5FB94B1A" w14:textId="039F4D84" w:rsidR="00FB0ECC" w:rsidRDefault="00FB0ECC" w:rsidP="004B0D9A">
      <w:pPr>
        <w:pStyle w:val="BodyText"/>
        <w:spacing w:before="119"/>
        <w:ind w:left="426" w:right="98"/>
        <w:jc w:val="center"/>
      </w:pPr>
      <w:r w:rsidRPr="00FF1BE4">
        <w:rPr>
          <w:b/>
          <w:noProof/>
        </w:rPr>
        <w:drawing>
          <wp:inline distT="0" distB="0" distL="0" distR="0" wp14:anchorId="03AB8DBC" wp14:editId="1909EC57">
            <wp:extent cx="4102100" cy="2825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4103960" cy="2827031"/>
                    </a:xfrm>
                    <a:prstGeom prst="rect">
                      <a:avLst/>
                    </a:prstGeom>
                    <a:noFill/>
                    <a:ln w="9525">
                      <a:noFill/>
                      <a:miter lim="800000"/>
                      <a:headEnd/>
                      <a:tailEnd/>
                    </a:ln>
                  </pic:spPr>
                </pic:pic>
              </a:graphicData>
            </a:graphic>
          </wp:inline>
        </w:drawing>
      </w:r>
    </w:p>
    <w:p w14:paraId="0C6D82D4" w14:textId="7F90FC85" w:rsidR="00FB0ECC" w:rsidRPr="004B0D9A" w:rsidRDefault="00FB0ECC" w:rsidP="00FB0ECC">
      <w:pPr>
        <w:pStyle w:val="Caption"/>
        <w:jc w:val="center"/>
        <w:rPr>
          <w:rFonts w:ascii="Arial" w:hAnsi="Arial" w:cs="Arial"/>
          <w:b/>
          <w:noProof/>
          <w:sz w:val="18"/>
          <w:lang w:val="en-US"/>
        </w:rPr>
      </w:pPr>
      <w:bookmarkStart w:id="5" w:name="_Toc65346160"/>
      <w:r w:rsidRPr="004B0D9A">
        <w:rPr>
          <w:rFonts w:ascii="Arial" w:hAnsi="Arial" w:cs="Arial"/>
          <w:b/>
          <w:sz w:val="18"/>
        </w:rPr>
        <w:t xml:space="preserve">Figure </w:t>
      </w:r>
      <w:r w:rsidR="00CA72C8">
        <w:rPr>
          <w:rFonts w:ascii="Arial" w:hAnsi="Arial" w:cs="Arial"/>
          <w:b/>
          <w:sz w:val="18"/>
        </w:rPr>
        <w:t>1</w:t>
      </w:r>
      <w:r w:rsidRPr="004B0D9A">
        <w:rPr>
          <w:rFonts w:ascii="Arial" w:hAnsi="Arial" w:cs="Arial"/>
          <w:b/>
          <w:noProof/>
          <w:sz w:val="18"/>
          <w:lang w:val="en-US"/>
        </w:rPr>
        <w:t>:  Rectangular fin profile [16]</w:t>
      </w:r>
      <w:bookmarkEnd w:id="5"/>
    </w:p>
    <w:p w14:paraId="73340B90" w14:textId="77777777" w:rsidR="00FB0ECC" w:rsidRPr="00FF1BE4" w:rsidRDefault="00FB0ECC" w:rsidP="00D63B55">
      <w:pPr>
        <w:ind w:left="426"/>
        <w:jc w:val="center"/>
      </w:pPr>
      <w:r w:rsidRPr="00FF1BE4">
        <w:rPr>
          <w:noProof/>
        </w:rPr>
        <w:drawing>
          <wp:inline distT="0" distB="0" distL="0" distR="0" wp14:anchorId="2EC93383" wp14:editId="3F352250">
            <wp:extent cx="3498850" cy="2654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contrast="40000"/>
                    </a:blip>
                    <a:srcRect l="17421" t="8932" r="13361" b="9903"/>
                    <a:stretch/>
                  </pic:blipFill>
                  <pic:spPr bwMode="auto">
                    <a:xfrm>
                      <a:off x="0" y="0"/>
                      <a:ext cx="3500502" cy="2655553"/>
                    </a:xfrm>
                    <a:prstGeom prst="rect">
                      <a:avLst/>
                    </a:prstGeom>
                    <a:noFill/>
                    <a:ln>
                      <a:noFill/>
                    </a:ln>
                    <a:extLst>
                      <a:ext uri="{53640926-AAD7-44D8-BBD7-CCE9431645EC}">
                        <a14:shadowObscured xmlns:a14="http://schemas.microsoft.com/office/drawing/2010/main"/>
                      </a:ext>
                    </a:extLst>
                  </pic:spPr>
                </pic:pic>
              </a:graphicData>
            </a:graphic>
          </wp:inline>
        </w:drawing>
      </w:r>
    </w:p>
    <w:p w14:paraId="2EAC9B29" w14:textId="0E64680D" w:rsidR="00FB0ECC" w:rsidRPr="004B0D9A" w:rsidRDefault="00FB0ECC" w:rsidP="004B0D9A">
      <w:pPr>
        <w:pStyle w:val="Caption"/>
        <w:spacing w:before="240"/>
        <w:jc w:val="center"/>
        <w:rPr>
          <w:rFonts w:ascii="Arial" w:hAnsi="Arial" w:cs="Arial"/>
          <w:b/>
          <w:sz w:val="18"/>
        </w:rPr>
      </w:pPr>
      <w:bookmarkStart w:id="6" w:name="_Hlk56754660"/>
      <w:bookmarkStart w:id="7" w:name="_Toc65346161"/>
      <w:r w:rsidRPr="004B0D9A">
        <w:rPr>
          <w:rFonts w:ascii="Arial" w:hAnsi="Arial" w:cs="Arial"/>
          <w:b/>
          <w:sz w:val="18"/>
        </w:rPr>
        <w:t xml:space="preserve">Figure </w:t>
      </w:r>
      <w:r w:rsidR="00CA72C8">
        <w:rPr>
          <w:rFonts w:ascii="Arial" w:hAnsi="Arial" w:cs="Arial"/>
          <w:b/>
          <w:sz w:val="18"/>
        </w:rPr>
        <w:t>2</w:t>
      </w:r>
      <w:r w:rsidRPr="004B0D9A">
        <w:rPr>
          <w:rFonts w:ascii="Arial" w:hAnsi="Arial" w:cs="Arial"/>
          <w:b/>
          <w:sz w:val="18"/>
        </w:rPr>
        <w:t>: Rectangular Fin</w:t>
      </w:r>
      <w:bookmarkEnd w:id="6"/>
      <w:bookmarkEnd w:id="7"/>
    </w:p>
    <w:p w14:paraId="43050845" w14:textId="6FAD4D75" w:rsidR="00FB0ECC" w:rsidRDefault="00FB0ECC" w:rsidP="004B0D9A">
      <w:pPr>
        <w:pStyle w:val="Caption"/>
        <w:spacing w:before="240"/>
        <w:jc w:val="center"/>
        <w:rPr>
          <w:rFonts w:ascii="Arial" w:hAnsi="Arial" w:cs="Arial"/>
          <w:b/>
          <w:sz w:val="18"/>
        </w:rPr>
      </w:pPr>
      <w:bookmarkStart w:id="8" w:name="_Toc65346186"/>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1</w:t>
      </w:r>
      <w:r w:rsidRPr="004B0D9A">
        <w:rPr>
          <w:rFonts w:ascii="Arial" w:hAnsi="Arial" w:cs="Arial"/>
          <w:b/>
          <w:sz w:val="18"/>
        </w:rPr>
        <w:fldChar w:fldCharType="end"/>
      </w:r>
      <w:r w:rsidRPr="004B0D9A">
        <w:rPr>
          <w:rFonts w:ascii="Arial" w:hAnsi="Arial" w:cs="Arial"/>
          <w:b/>
          <w:sz w:val="18"/>
        </w:rPr>
        <w:t>: DESIGN FOR THE SPECIFICATION [38]</w:t>
      </w:r>
      <w:bookmarkEnd w:id="8"/>
    </w:p>
    <w:tbl>
      <w:tblPr>
        <w:tblStyle w:val="TableGrid"/>
        <w:tblpPr w:leftFromText="180" w:rightFromText="180" w:vertAnchor="text" w:horzAnchor="margin" w:tblpXSpec="center" w:tblpY="142"/>
        <w:tblW w:w="0" w:type="auto"/>
        <w:tblLook w:val="04A0" w:firstRow="1" w:lastRow="0" w:firstColumn="1" w:lastColumn="0" w:noHBand="0" w:noVBand="1"/>
      </w:tblPr>
      <w:tblGrid>
        <w:gridCol w:w="2528"/>
        <w:gridCol w:w="2150"/>
      </w:tblGrid>
      <w:tr w:rsidR="004B0D9A" w:rsidRPr="004B0D9A" w14:paraId="3D8D279B" w14:textId="77777777" w:rsidTr="008647AE">
        <w:tc>
          <w:tcPr>
            <w:tcW w:w="2528" w:type="dxa"/>
          </w:tcPr>
          <w:p w14:paraId="10E3F3E2" w14:textId="1F072CC7" w:rsidR="004B0D9A" w:rsidRPr="004B0D9A" w:rsidRDefault="004B0D9A" w:rsidP="008647AE">
            <w:pPr>
              <w:jc w:val="center"/>
              <w:rPr>
                <w:sz w:val="18"/>
                <w:szCs w:val="18"/>
                <w:lang w:val="en-US"/>
              </w:rPr>
            </w:pPr>
            <w:r w:rsidRPr="004B0D9A">
              <w:rPr>
                <w:sz w:val="18"/>
                <w:szCs w:val="18"/>
                <w:lang w:val="en-US"/>
              </w:rPr>
              <w:t>Bore</w:t>
            </w:r>
          </w:p>
        </w:tc>
        <w:tc>
          <w:tcPr>
            <w:tcW w:w="2150" w:type="dxa"/>
          </w:tcPr>
          <w:p w14:paraId="140FCF37" w14:textId="77777777" w:rsidR="004B0D9A" w:rsidRPr="004B0D9A" w:rsidRDefault="004B0D9A" w:rsidP="008647AE">
            <w:pPr>
              <w:jc w:val="center"/>
              <w:rPr>
                <w:sz w:val="18"/>
                <w:szCs w:val="18"/>
                <w:lang w:val="en-US"/>
              </w:rPr>
            </w:pPr>
            <w:r w:rsidRPr="004B0D9A">
              <w:rPr>
                <w:sz w:val="18"/>
                <w:szCs w:val="18"/>
                <w:lang w:val="en-US"/>
              </w:rPr>
              <w:t>52.4 mm</w:t>
            </w:r>
          </w:p>
        </w:tc>
      </w:tr>
      <w:tr w:rsidR="004B0D9A" w:rsidRPr="004B0D9A" w14:paraId="615E827A" w14:textId="77777777" w:rsidTr="008647AE">
        <w:tc>
          <w:tcPr>
            <w:tcW w:w="2528" w:type="dxa"/>
          </w:tcPr>
          <w:p w14:paraId="6B3528BE" w14:textId="77777777" w:rsidR="004B0D9A" w:rsidRPr="004B0D9A" w:rsidRDefault="004B0D9A" w:rsidP="008647AE">
            <w:pPr>
              <w:jc w:val="center"/>
              <w:rPr>
                <w:sz w:val="18"/>
                <w:szCs w:val="18"/>
                <w:lang w:val="en-US"/>
              </w:rPr>
            </w:pPr>
            <w:r w:rsidRPr="004B0D9A">
              <w:rPr>
                <w:sz w:val="18"/>
                <w:szCs w:val="18"/>
                <w:lang w:val="en-US"/>
              </w:rPr>
              <w:t>Stroke</w:t>
            </w:r>
          </w:p>
        </w:tc>
        <w:tc>
          <w:tcPr>
            <w:tcW w:w="2150" w:type="dxa"/>
          </w:tcPr>
          <w:p w14:paraId="7168ED24" w14:textId="77777777" w:rsidR="004B0D9A" w:rsidRPr="004B0D9A" w:rsidRDefault="004B0D9A" w:rsidP="008647AE">
            <w:pPr>
              <w:jc w:val="center"/>
              <w:rPr>
                <w:sz w:val="18"/>
                <w:szCs w:val="18"/>
                <w:lang w:val="en-US"/>
              </w:rPr>
            </w:pPr>
            <w:r w:rsidRPr="004B0D9A">
              <w:rPr>
                <w:sz w:val="18"/>
                <w:szCs w:val="18"/>
                <w:lang w:val="en-US"/>
              </w:rPr>
              <w:t>57.8 mm</w:t>
            </w:r>
          </w:p>
        </w:tc>
      </w:tr>
      <w:tr w:rsidR="004B0D9A" w:rsidRPr="004B0D9A" w14:paraId="2BFDE842" w14:textId="77777777" w:rsidTr="008647AE">
        <w:tc>
          <w:tcPr>
            <w:tcW w:w="2528" w:type="dxa"/>
          </w:tcPr>
          <w:p w14:paraId="01C05AAA" w14:textId="77777777" w:rsidR="004B0D9A" w:rsidRPr="004B0D9A" w:rsidRDefault="004B0D9A" w:rsidP="008647AE">
            <w:pPr>
              <w:jc w:val="center"/>
              <w:rPr>
                <w:sz w:val="18"/>
                <w:szCs w:val="18"/>
                <w:lang w:val="en-US"/>
              </w:rPr>
            </w:pPr>
            <w:r w:rsidRPr="004B0D9A">
              <w:rPr>
                <w:sz w:val="18"/>
                <w:szCs w:val="18"/>
                <w:lang w:val="en-US"/>
              </w:rPr>
              <w:t>Thickness of fins</w:t>
            </w:r>
          </w:p>
        </w:tc>
        <w:tc>
          <w:tcPr>
            <w:tcW w:w="2150" w:type="dxa"/>
          </w:tcPr>
          <w:p w14:paraId="4B62E527" w14:textId="77777777" w:rsidR="004B0D9A" w:rsidRPr="004B0D9A" w:rsidRDefault="004B0D9A" w:rsidP="008647AE">
            <w:pPr>
              <w:jc w:val="center"/>
              <w:rPr>
                <w:sz w:val="18"/>
                <w:szCs w:val="18"/>
                <w:lang w:val="en-US"/>
              </w:rPr>
            </w:pPr>
            <w:r w:rsidRPr="004B0D9A">
              <w:rPr>
                <w:sz w:val="18"/>
                <w:szCs w:val="18"/>
                <w:lang w:val="en-US"/>
              </w:rPr>
              <w:t>2 mm</w:t>
            </w:r>
          </w:p>
        </w:tc>
      </w:tr>
      <w:tr w:rsidR="004B0D9A" w:rsidRPr="004B0D9A" w14:paraId="63712544" w14:textId="77777777" w:rsidTr="008647AE">
        <w:tc>
          <w:tcPr>
            <w:tcW w:w="2528" w:type="dxa"/>
          </w:tcPr>
          <w:p w14:paraId="46C3E359" w14:textId="77777777" w:rsidR="004B0D9A" w:rsidRPr="004B0D9A" w:rsidRDefault="004B0D9A" w:rsidP="008647AE">
            <w:pPr>
              <w:jc w:val="center"/>
              <w:rPr>
                <w:sz w:val="18"/>
                <w:szCs w:val="18"/>
                <w:lang w:val="en-US"/>
              </w:rPr>
            </w:pPr>
            <w:r w:rsidRPr="004B0D9A">
              <w:rPr>
                <w:sz w:val="18"/>
                <w:szCs w:val="18"/>
                <w:lang w:val="en-US"/>
              </w:rPr>
              <w:t>Pitch</w:t>
            </w:r>
          </w:p>
        </w:tc>
        <w:tc>
          <w:tcPr>
            <w:tcW w:w="2150" w:type="dxa"/>
          </w:tcPr>
          <w:p w14:paraId="63F5B016" w14:textId="77777777" w:rsidR="004B0D9A" w:rsidRPr="004B0D9A" w:rsidRDefault="004B0D9A" w:rsidP="008647AE">
            <w:pPr>
              <w:jc w:val="center"/>
              <w:rPr>
                <w:sz w:val="18"/>
                <w:szCs w:val="18"/>
                <w:lang w:val="en-US"/>
              </w:rPr>
            </w:pPr>
            <w:r w:rsidRPr="004B0D9A">
              <w:rPr>
                <w:sz w:val="18"/>
                <w:szCs w:val="18"/>
                <w:lang w:val="en-US"/>
              </w:rPr>
              <w:t>9 mm</w:t>
            </w:r>
          </w:p>
        </w:tc>
      </w:tr>
      <w:tr w:rsidR="004B0D9A" w:rsidRPr="004B0D9A" w14:paraId="42689A88" w14:textId="77777777" w:rsidTr="008647AE">
        <w:tc>
          <w:tcPr>
            <w:tcW w:w="2528" w:type="dxa"/>
          </w:tcPr>
          <w:p w14:paraId="06AF836A" w14:textId="77777777" w:rsidR="004B0D9A" w:rsidRPr="004B0D9A" w:rsidRDefault="004B0D9A" w:rsidP="008647AE">
            <w:pPr>
              <w:jc w:val="center"/>
              <w:rPr>
                <w:sz w:val="18"/>
                <w:szCs w:val="18"/>
                <w:lang w:val="en-US"/>
              </w:rPr>
            </w:pPr>
            <w:r w:rsidRPr="004B0D9A">
              <w:rPr>
                <w:sz w:val="18"/>
                <w:szCs w:val="18"/>
                <w:lang w:val="en-US"/>
              </w:rPr>
              <w:t>Cylinder Wall thickness</w:t>
            </w:r>
          </w:p>
        </w:tc>
        <w:tc>
          <w:tcPr>
            <w:tcW w:w="2150" w:type="dxa"/>
          </w:tcPr>
          <w:p w14:paraId="16512797" w14:textId="77777777" w:rsidR="004B0D9A" w:rsidRPr="004B0D9A" w:rsidRDefault="004B0D9A" w:rsidP="008647AE">
            <w:pPr>
              <w:jc w:val="center"/>
              <w:rPr>
                <w:sz w:val="18"/>
                <w:szCs w:val="18"/>
                <w:lang w:val="en-US"/>
              </w:rPr>
            </w:pPr>
            <w:r w:rsidRPr="004B0D9A">
              <w:rPr>
                <w:sz w:val="18"/>
                <w:szCs w:val="18"/>
                <w:lang w:val="en-US"/>
              </w:rPr>
              <w:t>3 mm</w:t>
            </w:r>
          </w:p>
        </w:tc>
      </w:tr>
      <w:tr w:rsidR="004B0D9A" w:rsidRPr="004B0D9A" w14:paraId="61F6D9DD" w14:textId="77777777" w:rsidTr="008647AE">
        <w:tc>
          <w:tcPr>
            <w:tcW w:w="2528" w:type="dxa"/>
          </w:tcPr>
          <w:p w14:paraId="41FD229B" w14:textId="77777777" w:rsidR="004B0D9A" w:rsidRPr="004B0D9A" w:rsidRDefault="004B0D9A" w:rsidP="008647AE">
            <w:pPr>
              <w:jc w:val="center"/>
              <w:rPr>
                <w:sz w:val="18"/>
                <w:szCs w:val="18"/>
                <w:lang w:val="en-US"/>
              </w:rPr>
            </w:pPr>
            <w:r w:rsidRPr="004B0D9A">
              <w:rPr>
                <w:sz w:val="18"/>
                <w:szCs w:val="18"/>
                <w:lang w:val="en-US"/>
              </w:rPr>
              <w:t>Length of fin</w:t>
            </w:r>
          </w:p>
        </w:tc>
        <w:tc>
          <w:tcPr>
            <w:tcW w:w="2150" w:type="dxa"/>
          </w:tcPr>
          <w:p w14:paraId="27256DED" w14:textId="77777777" w:rsidR="004B0D9A" w:rsidRPr="004B0D9A" w:rsidRDefault="004B0D9A" w:rsidP="008647AE">
            <w:pPr>
              <w:jc w:val="center"/>
              <w:rPr>
                <w:sz w:val="18"/>
                <w:szCs w:val="18"/>
                <w:lang w:val="en-US"/>
              </w:rPr>
            </w:pPr>
            <w:r w:rsidRPr="004B0D9A">
              <w:rPr>
                <w:sz w:val="18"/>
                <w:szCs w:val="18"/>
                <w:lang w:val="en-US"/>
              </w:rPr>
              <w:t>68.4 mm</w:t>
            </w:r>
          </w:p>
        </w:tc>
      </w:tr>
    </w:tbl>
    <w:p w14:paraId="66817EA2" w14:textId="296605AD" w:rsidR="004B0D9A" w:rsidRDefault="004B0D9A" w:rsidP="004B0D9A">
      <w:pPr>
        <w:rPr>
          <w:lang w:val="en-IN"/>
        </w:rPr>
      </w:pPr>
    </w:p>
    <w:p w14:paraId="49F4924B" w14:textId="469D15EC" w:rsidR="004B0D9A" w:rsidRDefault="004B0D9A" w:rsidP="004B0D9A">
      <w:pPr>
        <w:rPr>
          <w:lang w:val="en-IN"/>
        </w:rPr>
      </w:pPr>
    </w:p>
    <w:p w14:paraId="135ECDF0" w14:textId="370F2370" w:rsidR="004B0D9A" w:rsidRDefault="004B0D9A" w:rsidP="004B0D9A">
      <w:pPr>
        <w:rPr>
          <w:lang w:val="en-IN"/>
        </w:rPr>
      </w:pPr>
    </w:p>
    <w:p w14:paraId="5ACF62D1" w14:textId="610ED1AD" w:rsidR="004B0D9A" w:rsidRDefault="004B0D9A" w:rsidP="004B0D9A">
      <w:pPr>
        <w:rPr>
          <w:lang w:val="en-IN"/>
        </w:rPr>
      </w:pPr>
    </w:p>
    <w:p w14:paraId="108ECD51" w14:textId="51674C61" w:rsidR="004B0D9A" w:rsidRDefault="004B0D9A" w:rsidP="004B0D9A">
      <w:pPr>
        <w:rPr>
          <w:lang w:val="en-IN"/>
        </w:rPr>
      </w:pPr>
    </w:p>
    <w:p w14:paraId="02EA08AC" w14:textId="675B6362" w:rsidR="004B0D9A" w:rsidRDefault="004B0D9A" w:rsidP="004B0D9A">
      <w:pPr>
        <w:rPr>
          <w:lang w:val="en-IN"/>
        </w:rPr>
      </w:pPr>
    </w:p>
    <w:p w14:paraId="38008996" w14:textId="77777777" w:rsidR="004B0D9A" w:rsidRPr="004B0D9A" w:rsidRDefault="004B0D9A" w:rsidP="004B0D9A">
      <w:pPr>
        <w:rPr>
          <w:lang w:val="en-IN"/>
        </w:rPr>
      </w:pPr>
    </w:p>
    <w:p w14:paraId="01EA8DC1" w14:textId="7FCC109C" w:rsidR="00FB0ECC" w:rsidRPr="004B0D9A" w:rsidRDefault="004B0D9A" w:rsidP="00FB0ECC">
      <w:pPr>
        <w:pStyle w:val="BodyText"/>
        <w:spacing w:before="119"/>
        <w:ind w:left="426" w:right="98"/>
        <w:jc w:val="both"/>
        <w:rPr>
          <w:b/>
          <w:sz w:val="26"/>
          <w:szCs w:val="26"/>
        </w:rPr>
      </w:pPr>
      <w:r>
        <w:rPr>
          <w:b/>
          <w:sz w:val="26"/>
          <w:szCs w:val="26"/>
        </w:rPr>
        <w:t>2.3</w:t>
      </w:r>
      <w:r w:rsidRPr="004B0D9A">
        <w:rPr>
          <w:b/>
          <w:sz w:val="26"/>
          <w:szCs w:val="26"/>
        </w:rPr>
        <w:t xml:space="preserve"> BOUNDARY CONDITIONS</w:t>
      </w:r>
    </w:p>
    <w:p w14:paraId="193944BF" w14:textId="77777777" w:rsidR="00FB0ECC" w:rsidRDefault="00FB0ECC" w:rsidP="00FB0ECC">
      <w:pPr>
        <w:pStyle w:val="BodyText"/>
        <w:spacing w:before="119"/>
        <w:ind w:left="426" w:right="98"/>
        <w:jc w:val="both"/>
      </w:pPr>
      <w:r>
        <w:t>The boundary condition for steady-state thermal analysis is taken as follows-</w:t>
      </w:r>
    </w:p>
    <w:p w14:paraId="6D1117BF" w14:textId="77777777" w:rsidR="00FB0ECC" w:rsidRDefault="00FB0ECC" w:rsidP="00FB0ECC">
      <w:pPr>
        <w:pStyle w:val="BodyText"/>
        <w:spacing w:before="119"/>
        <w:ind w:left="426" w:right="98"/>
        <w:jc w:val="both"/>
      </w:pPr>
    </w:p>
    <w:p w14:paraId="23334DB8" w14:textId="77777777" w:rsidR="00FB0ECC" w:rsidRPr="00FF1BE4" w:rsidRDefault="00FB0ECC" w:rsidP="00FB0ECC">
      <w:pPr>
        <w:jc w:val="center"/>
      </w:pPr>
      <w:r w:rsidRPr="00FF1BE4">
        <w:rPr>
          <w:noProof/>
        </w:rPr>
        <w:lastRenderedPageBreak/>
        <w:drawing>
          <wp:inline distT="0" distB="0" distL="0" distR="0" wp14:anchorId="6CEDD40A" wp14:editId="28FE1B27">
            <wp:extent cx="4773930" cy="2781300"/>
            <wp:effectExtent l="0" t="0" r="7620" b="0"/>
            <wp:docPr id="17" name="Picture 8" descr="C:\Users\LENOVO\Desktop\THERMAL ANALYSIS\pics\temprature in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THERMAL ANALYSIS\pics\temprature input.jpg"/>
                    <pic:cNvPicPr>
                      <a:picLocks noChangeAspect="1" noChangeArrowheads="1"/>
                    </pic:cNvPicPr>
                  </pic:nvPicPr>
                  <pic:blipFill>
                    <a:blip r:embed="rId7"/>
                    <a:srcRect/>
                    <a:stretch>
                      <a:fillRect/>
                    </a:stretch>
                  </pic:blipFill>
                  <pic:spPr bwMode="auto">
                    <a:xfrm>
                      <a:off x="0" y="0"/>
                      <a:ext cx="4869155" cy="2836778"/>
                    </a:xfrm>
                    <a:prstGeom prst="rect">
                      <a:avLst/>
                    </a:prstGeom>
                    <a:noFill/>
                    <a:ln w="9525">
                      <a:noFill/>
                      <a:miter lim="800000"/>
                      <a:headEnd/>
                      <a:tailEnd/>
                    </a:ln>
                  </pic:spPr>
                </pic:pic>
              </a:graphicData>
            </a:graphic>
          </wp:inline>
        </w:drawing>
      </w:r>
    </w:p>
    <w:p w14:paraId="023957E6" w14:textId="765B8DA4" w:rsidR="00FB0ECC" w:rsidRPr="004B0D9A" w:rsidRDefault="00FB0ECC" w:rsidP="00FB0ECC">
      <w:pPr>
        <w:pStyle w:val="Caption"/>
        <w:jc w:val="center"/>
        <w:rPr>
          <w:rFonts w:ascii="Arial" w:hAnsi="Arial" w:cs="Arial"/>
          <w:b/>
          <w:sz w:val="18"/>
        </w:rPr>
      </w:pPr>
      <w:bookmarkStart w:id="9" w:name="_Toc65346162"/>
      <w:r w:rsidRPr="004B0D9A">
        <w:rPr>
          <w:rFonts w:ascii="Arial" w:hAnsi="Arial" w:cs="Arial"/>
          <w:b/>
          <w:sz w:val="18"/>
        </w:rPr>
        <w:t>Figure</w:t>
      </w:r>
      <w:r w:rsidR="00CA72C8">
        <w:rPr>
          <w:rFonts w:ascii="Arial" w:hAnsi="Arial" w:cs="Arial"/>
          <w:b/>
          <w:sz w:val="18"/>
        </w:rPr>
        <w:t xml:space="preserve"> 3</w:t>
      </w:r>
      <w:r w:rsidRPr="004B0D9A">
        <w:rPr>
          <w:rFonts w:ascii="Arial" w:hAnsi="Arial" w:cs="Arial"/>
          <w:b/>
          <w:sz w:val="18"/>
        </w:rPr>
        <w:t xml:space="preserve">: </w:t>
      </w:r>
      <w:bookmarkStart w:id="10" w:name="_Hlk56754913"/>
      <w:r w:rsidRPr="004B0D9A">
        <w:rPr>
          <w:rFonts w:ascii="Arial" w:hAnsi="Arial" w:cs="Arial"/>
          <w:b/>
          <w:sz w:val="18"/>
        </w:rPr>
        <w:t>Temperature Input for analysis</w:t>
      </w:r>
      <w:bookmarkEnd w:id="9"/>
      <w:bookmarkEnd w:id="10"/>
    </w:p>
    <w:p w14:paraId="11569771" w14:textId="08C7CD74" w:rsidR="00FB0ECC" w:rsidRPr="00D13916" w:rsidRDefault="00D13916" w:rsidP="00FB0ECC">
      <w:pPr>
        <w:pStyle w:val="BodyText"/>
        <w:spacing w:before="119"/>
        <w:ind w:left="426" w:right="98"/>
        <w:jc w:val="both"/>
        <w:rPr>
          <w:b/>
          <w:sz w:val="26"/>
          <w:szCs w:val="26"/>
        </w:rPr>
      </w:pPr>
      <w:r>
        <w:rPr>
          <w:b/>
          <w:sz w:val="26"/>
          <w:szCs w:val="26"/>
        </w:rPr>
        <w:t>2.4</w:t>
      </w:r>
      <w:r w:rsidRPr="00D13916">
        <w:rPr>
          <w:b/>
          <w:sz w:val="26"/>
          <w:szCs w:val="26"/>
        </w:rPr>
        <w:t xml:space="preserve"> INPUT TEMPERATURE</w:t>
      </w:r>
    </w:p>
    <w:p w14:paraId="41FC737D" w14:textId="0A67508E" w:rsidR="00FB0ECC" w:rsidRDefault="00FB0ECC" w:rsidP="00FB0ECC">
      <w:pPr>
        <w:pStyle w:val="BodyText"/>
        <w:spacing w:before="119"/>
        <w:ind w:left="426" w:right="98"/>
        <w:jc w:val="both"/>
      </w:pPr>
      <w:r>
        <w:t xml:space="preserve"> The analysis is carried out in steady-state conditions the input temperature at which the engine is in running condition is taken as 250 </w:t>
      </w:r>
      <w:r>
        <w:rPr>
          <w:vertAlign w:val="superscript"/>
        </w:rPr>
        <w:t>0</w:t>
      </w:r>
      <w:r>
        <w:t>C (ramped) [</w:t>
      </w:r>
      <w:r w:rsidR="00E37DA5">
        <w:t>10</w:t>
      </w:r>
      <w:r>
        <w:t>]</w:t>
      </w:r>
    </w:p>
    <w:p w14:paraId="0CE7470C" w14:textId="2BDA06F3" w:rsidR="00FB0ECC" w:rsidRPr="00D13916" w:rsidRDefault="00D13916" w:rsidP="00FB0ECC">
      <w:pPr>
        <w:pStyle w:val="BodyText"/>
        <w:spacing w:before="119"/>
        <w:ind w:left="426" w:right="98"/>
        <w:jc w:val="both"/>
        <w:rPr>
          <w:b/>
          <w:sz w:val="26"/>
          <w:szCs w:val="26"/>
        </w:rPr>
      </w:pPr>
      <w:r>
        <w:rPr>
          <w:b/>
          <w:sz w:val="26"/>
          <w:szCs w:val="26"/>
        </w:rPr>
        <w:t>2.5</w:t>
      </w:r>
      <w:r w:rsidRPr="00D13916">
        <w:rPr>
          <w:b/>
          <w:sz w:val="26"/>
          <w:szCs w:val="26"/>
        </w:rPr>
        <w:t xml:space="preserve"> INITIAL PARAMETER FOR CONVECTION</w:t>
      </w:r>
    </w:p>
    <w:p w14:paraId="1F9D5986" w14:textId="77777777" w:rsidR="00FB0ECC" w:rsidRDefault="00FB0ECC" w:rsidP="00FB0ECC">
      <w:pPr>
        <w:pStyle w:val="BodyText"/>
        <w:spacing w:before="119"/>
        <w:ind w:left="426" w:right="98"/>
        <w:jc w:val="both"/>
      </w:pPr>
      <w:r>
        <w:t>Initial parameters for convection like atmospheric temperature and heat transfer coefficients are as taken below.</w:t>
      </w:r>
    </w:p>
    <w:p w14:paraId="72802C10" w14:textId="1F4F6178" w:rsidR="00FB0ECC" w:rsidRDefault="00FB0ECC" w:rsidP="00F21E69">
      <w:pPr>
        <w:pStyle w:val="BodyText"/>
        <w:spacing w:before="119"/>
        <w:ind w:left="426" w:right="98"/>
        <w:jc w:val="center"/>
      </w:pPr>
      <w:r>
        <w:t xml:space="preserve">Atmospheric temperature- 24 </w:t>
      </w:r>
      <w:r>
        <w:rPr>
          <w:vertAlign w:val="superscript"/>
        </w:rPr>
        <w:t>0</w:t>
      </w:r>
      <w:r>
        <w:t>C</w:t>
      </w:r>
    </w:p>
    <w:p w14:paraId="21C2459B" w14:textId="37E6B9C7" w:rsidR="00FB0ECC" w:rsidRDefault="00FB0ECC" w:rsidP="00F21E69">
      <w:pPr>
        <w:pStyle w:val="BodyText"/>
        <w:spacing w:before="119"/>
        <w:ind w:left="426" w:right="98"/>
        <w:jc w:val="center"/>
      </w:pPr>
      <w:r>
        <w:t>Heat transfer coefficient -25W/m</w:t>
      </w:r>
      <w:r>
        <w:rPr>
          <w:vertAlign w:val="superscript"/>
        </w:rPr>
        <w:t>2</w:t>
      </w:r>
      <w:r>
        <w:t>K</w:t>
      </w:r>
    </w:p>
    <w:p w14:paraId="3CFDB373" w14:textId="1853DB21" w:rsidR="00F911F9" w:rsidRPr="004C3E65" w:rsidRDefault="00661AD4" w:rsidP="004C3E65">
      <w:pPr>
        <w:pStyle w:val="Heading1"/>
        <w:numPr>
          <w:ilvl w:val="0"/>
          <w:numId w:val="2"/>
        </w:numPr>
        <w:tabs>
          <w:tab w:val="left" w:pos="2529"/>
        </w:tabs>
        <w:spacing w:before="200"/>
        <w:ind w:left="426" w:right="98"/>
        <w:jc w:val="center"/>
      </w:pPr>
      <w:r w:rsidRPr="00661AD4">
        <w:t xml:space="preserve">RESULTS AND DISCUSSION </w:t>
      </w:r>
    </w:p>
    <w:p w14:paraId="60155C66" w14:textId="0FFB0832" w:rsidR="00661AD4" w:rsidRDefault="00661AD4" w:rsidP="00D13916">
      <w:pPr>
        <w:pStyle w:val="BodyText"/>
        <w:spacing w:before="114" w:after="240"/>
        <w:ind w:left="426" w:right="98"/>
        <w:jc w:val="both"/>
      </w:pPr>
      <w:bookmarkStart w:id="11" w:name="3._MAIN_TITLE"/>
      <w:bookmarkEnd w:id="11"/>
      <w:r w:rsidRPr="00661AD4">
        <w:t>A rectangular fin of the given specification is modeled by using Solid works software. The specification has been taken of the motorcycle Hero Super Splendor and analyzed the temperature distribution and heat flux of the same for different materials with the help of Ansys software. The analysis and the results obtained are shown for the materials Al 204 alloy, Al6061 alloy, and Mg alloy.</w:t>
      </w:r>
    </w:p>
    <w:p w14:paraId="663C0167" w14:textId="77777777" w:rsidR="00661AD4" w:rsidRPr="00FF1BE4" w:rsidRDefault="00661AD4" w:rsidP="00D13916">
      <w:pPr>
        <w:ind w:left="426"/>
        <w:jc w:val="center"/>
      </w:pPr>
      <w:r w:rsidRPr="00FF1BE4">
        <w:rPr>
          <w:noProof/>
        </w:rPr>
        <w:drawing>
          <wp:inline distT="0" distB="0" distL="0" distR="0" wp14:anchorId="68EDEC93" wp14:editId="4F325056">
            <wp:extent cx="5715000" cy="3371850"/>
            <wp:effectExtent l="0" t="0" r="0" b="0"/>
            <wp:docPr id="4" name="Picture 1" descr="C:\Users\LENOVO\Desktop\THERMAL ANALYSIS\pics\geome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HERMAL ANALYSIS\pics\geomerty.jpg"/>
                    <pic:cNvPicPr>
                      <a:picLocks noChangeAspect="1" noChangeArrowheads="1"/>
                    </pic:cNvPicPr>
                  </pic:nvPicPr>
                  <pic:blipFill>
                    <a:blip r:embed="rId8"/>
                    <a:srcRect/>
                    <a:stretch>
                      <a:fillRect/>
                    </a:stretch>
                  </pic:blipFill>
                  <pic:spPr bwMode="auto">
                    <a:xfrm>
                      <a:off x="0" y="0"/>
                      <a:ext cx="5719447" cy="3374474"/>
                    </a:xfrm>
                    <a:prstGeom prst="rect">
                      <a:avLst/>
                    </a:prstGeom>
                    <a:noFill/>
                    <a:ln w="9525">
                      <a:noFill/>
                      <a:miter lim="800000"/>
                      <a:headEnd/>
                      <a:tailEnd/>
                    </a:ln>
                  </pic:spPr>
                </pic:pic>
              </a:graphicData>
            </a:graphic>
          </wp:inline>
        </w:drawing>
      </w:r>
    </w:p>
    <w:p w14:paraId="270EB40C" w14:textId="62A53330" w:rsidR="00661AD4" w:rsidRPr="004B0D9A" w:rsidRDefault="00661AD4" w:rsidP="00661AD4">
      <w:pPr>
        <w:pStyle w:val="Caption"/>
        <w:jc w:val="center"/>
        <w:rPr>
          <w:rFonts w:ascii="Arial" w:hAnsi="Arial" w:cs="Arial"/>
          <w:b/>
          <w:sz w:val="18"/>
        </w:rPr>
      </w:pPr>
      <w:bookmarkStart w:id="12" w:name="_Hlk56754808"/>
      <w:bookmarkStart w:id="13" w:name="_Toc65346163"/>
      <w:r w:rsidRPr="004B0D9A">
        <w:rPr>
          <w:rFonts w:ascii="Arial" w:hAnsi="Arial" w:cs="Arial"/>
          <w:b/>
          <w:sz w:val="18"/>
        </w:rPr>
        <w:t>Figure</w:t>
      </w:r>
      <w:r w:rsidR="00CA72C8">
        <w:rPr>
          <w:rFonts w:ascii="Arial" w:hAnsi="Arial" w:cs="Arial"/>
          <w:b/>
          <w:sz w:val="18"/>
        </w:rPr>
        <w:t xml:space="preserve"> 4</w:t>
      </w:r>
      <w:r w:rsidRPr="004B0D9A">
        <w:rPr>
          <w:rFonts w:ascii="Arial" w:hAnsi="Arial" w:cs="Arial"/>
          <w:b/>
          <w:sz w:val="18"/>
        </w:rPr>
        <w:t xml:space="preserve">: Geometry of </w:t>
      </w:r>
      <w:proofErr w:type="spellStart"/>
      <w:r w:rsidRPr="004B0D9A">
        <w:rPr>
          <w:rFonts w:ascii="Arial" w:hAnsi="Arial" w:cs="Arial"/>
          <w:b/>
          <w:sz w:val="18"/>
        </w:rPr>
        <w:t>modeled</w:t>
      </w:r>
      <w:proofErr w:type="spellEnd"/>
      <w:r w:rsidRPr="004B0D9A">
        <w:rPr>
          <w:rFonts w:ascii="Arial" w:hAnsi="Arial" w:cs="Arial"/>
          <w:b/>
          <w:sz w:val="18"/>
        </w:rPr>
        <w:t xml:space="preserve"> rectangular fin</w:t>
      </w:r>
      <w:bookmarkEnd w:id="12"/>
      <w:bookmarkEnd w:id="13"/>
    </w:p>
    <w:p w14:paraId="7A1DEBD9" w14:textId="0DCF105C" w:rsidR="00661AD4" w:rsidRPr="004B0D9A" w:rsidRDefault="00661AD4" w:rsidP="00D13916">
      <w:pPr>
        <w:pStyle w:val="Caption"/>
        <w:ind w:left="426"/>
        <w:jc w:val="center"/>
        <w:rPr>
          <w:rFonts w:ascii="Arial" w:hAnsi="Arial" w:cs="Arial"/>
          <w:b/>
          <w:sz w:val="18"/>
        </w:rPr>
      </w:pPr>
      <w:r w:rsidRPr="00FF1BE4">
        <w:rPr>
          <w:noProof/>
        </w:rPr>
        <w:lastRenderedPageBreak/>
        <w:drawing>
          <wp:inline distT="0" distB="0" distL="0" distR="0" wp14:anchorId="450C4459" wp14:editId="02A6D8C9">
            <wp:extent cx="5715000" cy="3181350"/>
            <wp:effectExtent l="19050" t="0" r="0" b="0"/>
            <wp:docPr id="5" name="Picture 2" descr="C:\Users\LENOVO\Desktop\THERMAL ANALYSIS\pics\me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THERMAL ANALYSIS\pics\meshing.jpg"/>
                    <pic:cNvPicPr>
                      <a:picLocks noChangeAspect="1" noChangeArrowheads="1"/>
                    </pic:cNvPicPr>
                  </pic:nvPicPr>
                  <pic:blipFill>
                    <a:blip r:embed="rId9"/>
                    <a:srcRect/>
                    <a:stretch>
                      <a:fillRect/>
                    </a:stretch>
                  </pic:blipFill>
                  <pic:spPr bwMode="auto">
                    <a:xfrm>
                      <a:off x="0" y="0"/>
                      <a:ext cx="5719445" cy="3183824"/>
                    </a:xfrm>
                    <a:prstGeom prst="rect">
                      <a:avLst/>
                    </a:prstGeom>
                    <a:noFill/>
                    <a:ln w="9525">
                      <a:noFill/>
                      <a:miter lim="800000"/>
                      <a:headEnd/>
                      <a:tailEnd/>
                    </a:ln>
                  </pic:spPr>
                </pic:pic>
              </a:graphicData>
            </a:graphic>
          </wp:inline>
        </w:drawing>
      </w:r>
      <w:bookmarkStart w:id="14" w:name="_Hlk56754873"/>
      <w:bookmarkStart w:id="15" w:name="_Toc65346164"/>
      <w:r w:rsidRPr="00FF1BE4">
        <w:t>Figure</w:t>
      </w:r>
      <w:r w:rsidR="00CA72C8">
        <w:rPr>
          <w:rFonts w:ascii="Arial" w:hAnsi="Arial" w:cs="Arial"/>
          <w:b/>
          <w:sz w:val="18"/>
        </w:rPr>
        <w:t xml:space="preserve"> 5</w:t>
      </w:r>
      <w:r w:rsidRPr="004B0D9A">
        <w:rPr>
          <w:rFonts w:ascii="Arial" w:hAnsi="Arial" w:cs="Arial"/>
          <w:b/>
          <w:sz w:val="18"/>
        </w:rPr>
        <w:t>: Mesh in Rectangular fin</w:t>
      </w:r>
      <w:bookmarkEnd w:id="14"/>
      <w:bookmarkEnd w:id="15"/>
    </w:p>
    <w:p w14:paraId="48009144" w14:textId="77777777" w:rsidR="00A53FD4" w:rsidRPr="004B0D9A" w:rsidRDefault="00A53FD4" w:rsidP="004B0D9A">
      <w:pPr>
        <w:pStyle w:val="Caption"/>
        <w:jc w:val="center"/>
        <w:rPr>
          <w:rFonts w:ascii="Arial" w:hAnsi="Arial" w:cs="Arial"/>
          <w:b/>
          <w:sz w:val="18"/>
        </w:rPr>
      </w:pPr>
      <w:bookmarkStart w:id="16" w:name="_Hlk56756194"/>
      <w:bookmarkStart w:id="17" w:name="_Toc65346187"/>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2</w:t>
      </w:r>
      <w:r w:rsidRPr="004B0D9A">
        <w:rPr>
          <w:rFonts w:ascii="Arial" w:hAnsi="Arial" w:cs="Arial"/>
          <w:b/>
          <w:sz w:val="18"/>
        </w:rPr>
        <w:fldChar w:fldCharType="end"/>
      </w:r>
      <w:r w:rsidRPr="004B0D9A">
        <w:rPr>
          <w:rFonts w:ascii="Arial" w:hAnsi="Arial" w:cs="Arial"/>
          <w:b/>
          <w:sz w:val="18"/>
        </w:rPr>
        <w:t>: Nodes and elements</w:t>
      </w:r>
      <w:bookmarkEnd w:id="16"/>
      <w:bookmarkEnd w:id="17"/>
    </w:p>
    <w:tbl>
      <w:tblPr>
        <w:tblStyle w:val="TableGrid"/>
        <w:tblW w:w="0" w:type="auto"/>
        <w:jc w:val="center"/>
        <w:tblLook w:val="04A0" w:firstRow="1" w:lastRow="0" w:firstColumn="1" w:lastColumn="0" w:noHBand="0" w:noVBand="1"/>
      </w:tblPr>
      <w:tblGrid>
        <w:gridCol w:w="2143"/>
        <w:gridCol w:w="2154"/>
      </w:tblGrid>
      <w:tr w:rsidR="00D13916" w:rsidRPr="00D13916" w14:paraId="308370A3" w14:textId="77777777" w:rsidTr="00D13916">
        <w:trPr>
          <w:trHeight w:val="283"/>
          <w:jc w:val="center"/>
        </w:trPr>
        <w:tc>
          <w:tcPr>
            <w:tcW w:w="2143" w:type="dxa"/>
          </w:tcPr>
          <w:p w14:paraId="58D1C028" w14:textId="77777777" w:rsidR="00D13916" w:rsidRPr="00D13916" w:rsidRDefault="00D13916" w:rsidP="00D13916">
            <w:pPr>
              <w:jc w:val="center"/>
              <w:rPr>
                <w:b/>
                <w:sz w:val="18"/>
                <w:szCs w:val="18"/>
                <w:lang w:val="en-US"/>
              </w:rPr>
            </w:pPr>
            <w:r w:rsidRPr="00D13916">
              <w:rPr>
                <w:b/>
                <w:sz w:val="18"/>
                <w:szCs w:val="18"/>
                <w:lang w:val="en-US"/>
              </w:rPr>
              <w:t>Rectangular Fin</w:t>
            </w:r>
          </w:p>
        </w:tc>
        <w:tc>
          <w:tcPr>
            <w:tcW w:w="2154" w:type="dxa"/>
          </w:tcPr>
          <w:p w14:paraId="1855D971" w14:textId="77777777" w:rsidR="00D13916" w:rsidRPr="00D13916" w:rsidRDefault="00D13916" w:rsidP="00D13916">
            <w:pPr>
              <w:jc w:val="center"/>
              <w:rPr>
                <w:b/>
                <w:sz w:val="18"/>
                <w:szCs w:val="18"/>
                <w:lang w:val="en-US"/>
              </w:rPr>
            </w:pPr>
          </w:p>
        </w:tc>
      </w:tr>
      <w:tr w:rsidR="00D13916" w:rsidRPr="00D13916" w14:paraId="0FD6FD38" w14:textId="77777777" w:rsidTr="00D13916">
        <w:trPr>
          <w:trHeight w:val="283"/>
          <w:jc w:val="center"/>
        </w:trPr>
        <w:tc>
          <w:tcPr>
            <w:tcW w:w="2143" w:type="dxa"/>
          </w:tcPr>
          <w:p w14:paraId="3D84EA9E" w14:textId="77777777" w:rsidR="00D13916" w:rsidRPr="00D13916" w:rsidRDefault="00D13916" w:rsidP="00D13916">
            <w:pPr>
              <w:jc w:val="center"/>
              <w:rPr>
                <w:sz w:val="18"/>
                <w:szCs w:val="18"/>
                <w:lang w:val="en-US"/>
              </w:rPr>
            </w:pPr>
            <w:r w:rsidRPr="00D13916">
              <w:rPr>
                <w:sz w:val="18"/>
                <w:szCs w:val="18"/>
                <w:lang w:val="en-US"/>
              </w:rPr>
              <w:t>Nodes</w:t>
            </w:r>
          </w:p>
        </w:tc>
        <w:tc>
          <w:tcPr>
            <w:tcW w:w="2154" w:type="dxa"/>
          </w:tcPr>
          <w:p w14:paraId="65693304" w14:textId="77777777" w:rsidR="00D13916" w:rsidRPr="00D13916" w:rsidRDefault="00D13916" w:rsidP="00D13916">
            <w:pPr>
              <w:jc w:val="center"/>
              <w:rPr>
                <w:sz w:val="18"/>
                <w:szCs w:val="18"/>
                <w:lang w:val="en-US"/>
              </w:rPr>
            </w:pPr>
            <w:r w:rsidRPr="00D13916">
              <w:rPr>
                <w:sz w:val="18"/>
                <w:szCs w:val="18"/>
                <w:lang w:val="en-US"/>
              </w:rPr>
              <w:t>Elements</w:t>
            </w:r>
          </w:p>
        </w:tc>
      </w:tr>
      <w:tr w:rsidR="00D13916" w:rsidRPr="00D13916" w14:paraId="06EBA266" w14:textId="77777777" w:rsidTr="00D13916">
        <w:trPr>
          <w:trHeight w:val="283"/>
          <w:jc w:val="center"/>
        </w:trPr>
        <w:tc>
          <w:tcPr>
            <w:tcW w:w="2143" w:type="dxa"/>
          </w:tcPr>
          <w:p w14:paraId="45BCFBE0" w14:textId="77777777" w:rsidR="00D13916" w:rsidRPr="00D13916" w:rsidRDefault="00D13916" w:rsidP="00D13916">
            <w:pPr>
              <w:jc w:val="center"/>
              <w:rPr>
                <w:sz w:val="18"/>
                <w:szCs w:val="18"/>
                <w:lang w:val="en-US"/>
              </w:rPr>
            </w:pPr>
            <w:r w:rsidRPr="00D13916">
              <w:rPr>
                <w:sz w:val="18"/>
                <w:szCs w:val="18"/>
                <w:lang w:val="en-US"/>
              </w:rPr>
              <w:t>178913</w:t>
            </w:r>
          </w:p>
        </w:tc>
        <w:tc>
          <w:tcPr>
            <w:tcW w:w="2154" w:type="dxa"/>
          </w:tcPr>
          <w:p w14:paraId="695BEEF8" w14:textId="77777777" w:rsidR="00D13916" w:rsidRPr="00D13916" w:rsidRDefault="00D13916" w:rsidP="00D13916">
            <w:pPr>
              <w:jc w:val="center"/>
              <w:rPr>
                <w:sz w:val="18"/>
                <w:szCs w:val="18"/>
                <w:lang w:val="en-US"/>
              </w:rPr>
            </w:pPr>
            <w:r w:rsidRPr="00D13916">
              <w:rPr>
                <w:sz w:val="18"/>
                <w:szCs w:val="18"/>
                <w:lang w:val="en-US"/>
              </w:rPr>
              <w:t>101744</w:t>
            </w:r>
          </w:p>
        </w:tc>
      </w:tr>
    </w:tbl>
    <w:p w14:paraId="77623AF7" w14:textId="77777777" w:rsidR="00A53FD4" w:rsidRDefault="00A53FD4" w:rsidP="00A53FD4">
      <w:pPr>
        <w:pStyle w:val="Heading2"/>
        <w:jc w:val="both"/>
        <w:rPr>
          <w:sz w:val="22"/>
          <w:szCs w:val="22"/>
        </w:rPr>
      </w:pPr>
      <w:bookmarkStart w:id="18" w:name="_Toc64726971"/>
    </w:p>
    <w:p w14:paraId="513CB8CE" w14:textId="3A5CA88C" w:rsidR="00A53FD4" w:rsidRPr="00CA72C8" w:rsidRDefault="00E37DA5" w:rsidP="00D13916">
      <w:pPr>
        <w:pStyle w:val="Heading2"/>
        <w:ind w:left="426"/>
        <w:jc w:val="both"/>
        <w:rPr>
          <w:bCs w:val="0"/>
          <w:sz w:val="26"/>
          <w:szCs w:val="26"/>
        </w:rPr>
      </w:pPr>
      <w:r>
        <w:rPr>
          <w:sz w:val="22"/>
          <w:szCs w:val="22"/>
        </w:rPr>
        <w:t>3</w:t>
      </w:r>
      <w:r w:rsidR="00A53FD4" w:rsidRPr="00CA72C8">
        <w:rPr>
          <w:bCs w:val="0"/>
          <w:sz w:val="26"/>
          <w:szCs w:val="26"/>
        </w:rPr>
        <w:t>.</w:t>
      </w:r>
      <w:r w:rsidR="00CA72C8">
        <w:rPr>
          <w:bCs w:val="0"/>
          <w:sz w:val="26"/>
          <w:szCs w:val="26"/>
        </w:rPr>
        <w:t>1</w:t>
      </w:r>
      <w:r w:rsidR="00A53FD4" w:rsidRPr="00CA72C8">
        <w:rPr>
          <w:bCs w:val="0"/>
          <w:sz w:val="26"/>
          <w:szCs w:val="26"/>
        </w:rPr>
        <w:t xml:space="preserve"> </w:t>
      </w:r>
      <w:r w:rsidR="00CA72C8" w:rsidRPr="00CA72C8">
        <w:rPr>
          <w:bCs w:val="0"/>
          <w:sz w:val="26"/>
          <w:szCs w:val="26"/>
        </w:rPr>
        <w:t>AL204 ALLOY</w:t>
      </w:r>
      <w:bookmarkEnd w:id="18"/>
    </w:p>
    <w:p w14:paraId="218A879C" w14:textId="77777777" w:rsidR="00A53FD4" w:rsidRPr="004B0D9A" w:rsidRDefault="00A53FD4" w:rsidP="004B0D9A">
      <w:pPr>
        <w:pStyle w:val="Caption"/>
        <w:jc w:val="center"/>
        <w:rPr>
          <w:rFonts w:ascii="Arial" w:hAnsi="Arial" w:cs="Arial"/>
          <w:b/>
          <w:sz w:val="18"/>
        </w:rPr>
      </w:pPr>
      <w:bookmarkStart w:id="19" w:name="_Toc65346188"/>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3</w:t>
      </w:r>
      <w:r w:rsidRPr="004B0D9A">
        <w:rPr>
          <w:rFonts w:ascii="Arial" w:hAnsi="Arial" w:cs="Arial"/>
          <w:b/>
          <w:sz w:val="18"/>
        </w:rPr>
        <w:fldChar w:fldCharType="end"/>
      </w:r>
      <w:bookmarkStart w:id="20" w:name="_Hlk56756247"/>
      <w:r w:rsidRPr="004B0D9A">
        <w:rPr>
          <w:rFonts w:ascii="Arial" w:hAnsi="Arial" w:cs="Arial"/>
          <w:b/>
          <w:sz w:val="18"/>
        </w:rPr>
        <w:t>: Material Properties</w:t>
      </w:r>
      <w:bookmarkEnd w:id="20"/>
      <w:r w:rsidRPr="004B0D9A">
        <w:rPr>
          <w:rFonts w:ascii="Arial" w:hAnsi="Arial" w:cs="Arial"/>
          <w:b/>
          <w:sz w:val="18"/>
        </w:rPr>
        <w:t>: [11]</w:t>
      </w:r>
      <w:bookmarkEnd w:id="19"/>
    </w:p>
    <w:tbl>
      <w:tblPr>
        <w:tblStyle w:val="TableGrid"/>
        <w:tblpPr w:leftFromText="180" w:rightFromText="180" w:vertAnchor="text" w:horzAnchor="margin" w:tblpXSpec="center" w:tblpY="44"/>
        <w:tblW w:w="0" w:type="auto"/>
        <w:tblLook w:val="04A0" w:firstRow="1" w:lastRow="0" w:firstColumn="1" w:lastColumn="0" w:noHBand="0" w:noVBand="1"/>
      </w:tblPr>
      <w:tblGrid>
        <w:gridCol w:w="2974"/>
        <w:gridCol w:w="2237"/>
      </w:tblGrid>
      <w:tr w:rsidR="00A53FD4" w:rsidRPr="00D13916" w14:paraId="0A6E4E73" w14:textId="77777777" w:rsidTr="00D13916">
        <w:trPr>
          <w:trHeight w:val="283"/>
        </w:trPr>
        <w:tc>
          <w:tcPr>
            <w:tcW w:w="2974" w:type="dxa"/>
          </w:tcPr>
          <w:p w14:paraId="5A813E2B" w14:textId="77777777" w:rsidR="00A53FD4" w:rsidRPr="00D13916" w:rsidRDefault="00A53FD4" w:rsidP="00D13916">
            <w:pPr>
              <w:jc w:val="center"/>
              <w:rPr>
                <w:b/>
                <w:sz w:val="18"/>
                <w:szCs w:val="18"/>
                <w:lang w:val="en-US"/>
              </w:rPr>
            </w:pPr>
            <w:r w:rsidRPr="00D13916">
              <w:rPr>
                <w:b/>
                <w:sz w:val="18"/>
                <w:szCs w:val="18"/>
                <w:lang w:val="en-US"/>
              </w:rPr>
              <w:t>Property</w:t>
            </w:r>
          </w:p>
        </w:tc>
        <w:tc>
          <w:tcPr>
            <w:tcW w:w="2237" w:type="dxa"/>
          </w:tcPr>
          <w:p w14:paraId="2B3AD0F0" w14:textId="77777777" w:rsidR="00A53FD4" w:rsidRPr="00D13916" w:rsidRDefault="00A53FD4" w:rsidP="00D13916">
            <w:pPr>
              <w:jc w:val="center"/>
              <w:rPr>
                <w:b/>
                <w:sz w:val="18"/>
                <w:szCs w:val="18"/>
                <w:lang w:val="en-US"/>
              </w:rPr>
            </w:pPr>
            <w:r w:rsidRPr="00D13916">
              <w:rPr>
                <w:b/>
                <w:sz w:val="18"/>
                <w:szCs w:val="18"/>
                <w:lang w:val="en-US"/>
              </w:rPr>
              <w:t>Value</w:t>
            </w:r>
          </w:p>
        </w:tc>
      </w:tr>
      <w:tr w:rsidR="00A53FD4" w:rsidRPr="00D13916" w14:paraId="60F9E673" w14:textId="77777777" w:rsidTr="00D13916">
        <w:trPr>
          <w:trHeight w:val="283"/>
        </w:trPr>
        <w:tc>
          <w:tcPr>
            <w:tcW w:w="2974" w:type="dxa"/>
          </w:tcPr>
          <w:p w14:paraId="44C43B4A" w14:textId="77777777" w:rsidR="00A53FD4" w:rsidRPr="00D13916" w:rsidRDefault="00A53FD4" w:rsidP="00D13916">
            <w:pPr>
              <w:jc w:val="center"/>
              <w:rPr>
                <w:sz w:val="18"/>
                <w:szCs w:val="18"/>
                <w:lang w:val="en-US"/>
              </w:rPr>
            </w:pPr>
            <w:proofErr w:type="gramStart"/>
            <w:r w:rsidRPr="00D13916">
              <w:rPr>
                <w:sz w:val="18"/>
                <w:szCs w:val="18"/>
                <w:lang w:val="en-US"/>
              </w:rPr>
              <w:t>Density(</w:t>
            </w:r>
            <w:proofErr w:type="gramEnd"/>
            <w:r w:rsidRPr="00D13916">
              <w:rPr>
                <w:sz w:val="18"/>
                <w:szCs w:val="18"/>
                <w:lang w:val="en-US"/>
              </w:rPr>
              <w:t>Kg/m</w:t>
            </w:r>
            <w:r w:rsidRPr="00D13916">
              <w:rPr>
                <w:sz w:val="18"/>
                <w:szCs w:val="18"/>
                <w:vertAlign w:val="superscript"/>
                <w:lang w:val="en-US"/>
              </w:rPr>
              <w:t>3</w:t>
            </w:r>
            <w:r w:rsidRPr="00D13916">
              <w:rPr>
                <w:sz w:val="18"/>
                <w:szCs w:val="18"/>
                <w:lang w:val="en-US"/>
              </w:rPr>
              <w:t>)</w:t>
            </w:r>
          </w:p>
        </w:tc>
        <w:tc>
          <w:tcPr>
            <w:tcW w:w="2237" w:type="dxa"/>
          </w:tcPr>
          <w:p w14:paraId="3723517C" w14:textId="77777777" w:rsidR="00A53FD4" w:rsidRPr="00D13916" w:rsidRDefault="00A53FD4" w:rsidP="00D13916">
            <w:pPr>
              <w:jc w:val="center"/>
              <w:rPr>
                <w:sz w:val="18"/>
                <w:szCs w:val="18"/>
                <w:lang w:val="en-US"/>
              </w:rPr>
            </w:pPr>
            <w:r w:rsidRPr="00D13916">
              <w:rPr>
                <w:sz w:val="18"/>
                <w:szCs w:val="18"/>
                <w:lang w:val="en-US"/>
              </w:rPr>
              <w:t>2800</w:t>
            </w:r>
          </w:p>
        </w:tc>
      </w:tr>
      <w:tr w:rsidR="00A53FD4" w:rsidRPr="00D13916" w14:paraId="1FF90BC7" w14:textId="77777777" w:rsidTr="00D13916">
        <w:trPr>
          <w:trHeight w:val="283"/>
        </w:trPr>
        <w:tc>
          <w:tcPr>
            <w:tcW w:w="2974" w:type="dxa"/>
          </w:tcPr>
          <w:p w14:paraId="6E0AB2E6" w14:textId="359BFC10" w:rsidR="00A53FD4" w:rsidRPr="00D13916" w:rsidRDefault="00A53FD4" w:rsidP="00D13916">
            <w:pPr>
              <w:jc w:val="center"/>
              <w:rPr>
                <w:sz w:val="18"/>
                <w:szCs w:val="18"/>
                <w:lang w:val="en-US"/>
              </w:rPr>
            </w:pPr>
            <w:r w:rsidRPr="00D13916">
              <w:rPr>
                <w:sz w:val="18"/>
                <w:szCs w:val="18"/>
                <w:lang w:val="en-US"/>
              </w:rPr>
              <w:t>Specific heat (J/Kg/</w:t>
            </w:r>
            <w:r w:rsidRPr="00D13916">
              <w:rPr>
                <w:sz w:val="18"/>
                <w:szCs w:val="18"/>
                <w:vertAlign w:val="superscript"/>
                <w:lang w:val="en-US"/>
              </w:rPr>
              <w:t>0</w:t>
            </w:r>
            <w:r w:rsidRPr="00D13916">
              <w:rPr>
                <w:sz w:val="18"/>
                <w:szCs w:val="18"/>
                <w:lang w:val="en-US"/>
              </w:rPr>
              <w:t>c)</w:t>
            </w:r>
          </w:p>
        </w:tc>
        <w:tc>
          <w:tcPr>
            <w:tcW w:w="2237" w:type="dxa"/>
          </w:tcPr>
          <w:p w14:paraId="2B7E1BB0" w14:textId="77777777" w:rsidR="00A53FD4" w:rsidRPr="00D13916" w:rsidRDefault="00A53FD4" w:rsidP="00D13916">
            <w:pPr>
              <w:jc w:val="center"/>
              <w:rPr>
                <w:sz w:val="18"/>
                <w:szCs w:val="18"/>
                <w:lang w:val="en-US"/>
              </w:rPr>
            </w:pPr>
            <w:r w:rsidRPr="00D13916">
              <w:rPr>
                <w:sz w:val="18"/>
                <w:szCs w:val="18"/>
                <w:lang w:val="en-US"/>
              </w:rPr>
              <w:t>960</w:t>
            </w:r>
          </w:p>
        </w:tc>
      </w:tr>
      <w:tr w:rsidR="00A53FD4" w:rsidRPr="00D13916" w14:paraId="18D7679A" w14:textId="77777777" w:rsidTr="00D13916">
        <w:trPr>
          <w:trHeight w:val="283"/>
        </w:trPr>
        <w:tc>
          <w:tcPr>
            <w:tcW w:w="2974" w:type="dxa"/>
          </w:tcPr>
          <w:p w14:paraId="304586CB" w14:textId="77777777" w:rsidR="00A53FD4" w:rsidRPr="00D13916" w:rsidRDefault="00A53FD4" w:rsidP="00D13916">
            <w:pPr>
              <w:jc w:val="center"/>
              <w:rPr>
                <w:sz w:val="18"/>
                <w:szCs w:val="18"/>
                <w:lang w:val="en-US"/>
              </w:rPr>
            </w:pPr>
            <w:r w:rsidRPr="00D13916">
              <w:rPr>
                <w:sz w:val="18"/>
                <w:szCs w:val="18"/>
                <w:lang w:val="en-US"/>
              </w:rPr>
              <w:t>Thermal Conductivity (Watt/m/</w:t>
            </w:r>
            <w:r w:rsidRPr="00D13916">
              <w:rPr>
                <w:sz w:val="18"/>
                <w:szCs w:val="18"/>
                <w:vertAlign w:val="superscript"/>
                <w:lang w:val="en-US"/>
              </w:rPr>
              <w:t>0</w:t>
            </w:r>
            <w:r w:rsidRPr="00D13916">
              <w:rPr>
                <w:sz w:val="18"/>
                <w:szCs w:val="18"/>
                <w:lang w:val="en-US"/>
              </w:rPr>
              <w:t>c)</w:t>
            </w:r>
          </w:p>
        </w:tc>
        <w:tc>
          <w:tcPr>
            <w:tcW w:w="2237" w:type="dxa"/>
          </w:tcPr>
          <w:p w14:paraId="7650E7BE" w14:textId="77777777" w:rsidR="00A53FD4" w:rsidRPr="00D13916" w:rsidRDefault="00A53FD4" w:rsidP="00D13916">
            <w:pPr>
              <w:jc w:val="center"/>
              <w:rPr>
                <w:sz w:val="18"/>
                <w:szCs w:val="18"/>
                <w:lang w:val="en-US"/>
              </w:rPr>
            </w:pPr>
            <w:r w:rsidRPr="00D13916">
              <w:rPr>
                <w:sz w:val="18"/>
                <w:szCs w:val="18"/>
                <w:lang w:val="en-US"/>
              </w:rPr>
              <w:t>120</w:t>
            </w:r>
          </w:p>
        </w:tc>
      </w:tr>
    </w:tbl>
    <w:p w14:paraId="1AAE30ED" w14:textId="77777777" w:rsidR="00A53FD4" w:rsidRPr="00FF1BE4" w:rsidRDefault="00A53FD4" w:rsidP="00A53FD4">
      <w:pPr>
        <w:jc w:val="both"/>
      </w:pPr>
    </w:p>
    <w:p w14:paraId="2797AD7F" w14:textId="77777777" w:rsidR="00A53FD4" w:rsidRPr="00FF1BE4" w:rsidRDefault="00A53FD4" w:rsidP="00A53FD4">
      <w:pPr>
        <w:jc w:val="both"/>
      </w:pPr>
    </w:p>
    <w:p w14:paraId="00E799DD" w14:textId="77777777" w:rsidR="00A53FD4" w:rsidRPr="00FF1BE4" w:rsidRDefault="00A53FD4" w:rsidP="00A53FD4">
      <w:pPr>
        <w:jc w:val="both"/>
        <w:rPr>
          <w:b/>
        </w:rPr>
      </w:pPr>
    </w:p>
    <w:p w14:paraId="500653A7" w14:textId="77777777" w:rsidR="00A53FD4" w:rsidRPr="00FF1BE4" w:rsidRDefault="00A53FD4" w:rsidP="00A53FD4">
      <w:pPr>
        <w:pStyle w:val="Caption"/>
        <w:rPr>
          <w:sz w:val="22"/>
          <w:szCs w:val="22"/>
        </w:rPr>
      </w:pPr>
    </w:p>
    <w:p w14:paraId="14671409" w14:textId="09FBB243" w:rsidR="004B0D9A" w:rsidRDefault="004B0D9A" w:rsidP="004B0D9A">
      <w:bookmarkStart w:id="21" w:name="_Hlk56754985"/>
    </w:p>
    <w:p w14:paraId="17F270BC" w14:textId="14C0D2D0" w:rsidR="004B0D9A" w:rsidRDefault="004B0D9A" w:rsidP="004B0D9A"/>
    <w:p w14:paraId="4464443D" w14:textId="0A64182E" w:rsidR="004B0D9A" w:rsidRDefault="004B0D9A" w:rsidP="00D13916">
      <w:pPr>
        <w:ind w:left="426"/>
        <w:jc w:val="center"/>
      </w:pPr>
      <w:r w:rsidRPr="00FF1BE4">
        <w:rPr>
          <w:noProof/>
        </w:rPr>
        <w:drawing>
          <wp:inline distT="0" distB="0" distL="0" distR="0" wp14:anchorId="3D005CA0" wp14:editId="2D25737E">
            <wp:extent cx="5518150" cy="3181350"/>
            <wp:effectExtent l="0" t="0" r="6350" b="0"/>
            <wp:docPr id="6" name="Picture 7" descr="C:\Users\LENOVO\Desktop\THERMAL ANALYSIS\final thesis\al 204 heat fl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THERMAL ANALYSIS\final thesis\al 204 heat flux.jpg"/>
                    <pic:cNvPicPr>
                      <a:picLocks noChangeAspect="1" noChangeArrowheads="1"/>
                    </pic:cNvPicPr>
                  </pic:nvPicPr>
                  <pic:blipFill>
                    <a:blip r:embed="rId10"/>
                    <a:srcRect/>
                    <a:stretch>
                      <a:fillRect/>
                    </a:stretch>
                  </pic:blipFill>
                  <pic:spPr bwMode="auto">
                    <a:xfrm>
                      <a:off x="0" y="0"/>
                      <a:ext cx="5526258" cy="3186024"/>
                    </a:xfrm>
                    <a:prstGeom prst="rect">
                      <a:avLst/>
                    </a:prstGeom>
                    <a:noFill/>
                    <a:ln w="9525">
                      <a:noFill/>
                      <a:miter lim="800000"/>
                      <a:headEnd/>
                      <a:tailEnd/>
                    </a:ln>
                  </pic:spPr>
                </pic:pic>
              </a:graphicData>
            </a:graphic>
          </wp:inline>
        </w:drawing>
      </w:r>
    </w:p>
    <w:p w14:paraId="3EEE38CF" w14:textId="6D0BD44F" w:rsidR="004B0D9A" w:rsidRDefault="004B0D9A" w:rsidP="004B0D9A"/>
    <w:p w14:paraId="0712C454" w14:textId="4866B800" w:rsidR="00A53FD4" w:rsidRPr="004B0D9A" w:rsidRDefault="00A53FD4" w:rsidP="004B0D9A">
      <w:pPr>
        <w:pStyle w:val="Caption"/>
        <w:jc w:val="center"/>
        <w:rPr>
          <w:rFonts w:ascii="Arial" w:hAnsi="Arial" w:cs="Arial"/>
          <w:b/>
          <w:sz w:val="18"/>
        </w:rPr>
      </w:pPr>
      <w:bookmarkStart w:id="22" w:name="_Toc65346165"/>
      <w:r w:rsidRPr="004B0D9A">
        <w:rPr>
          <w:rFonts w:ascii="Arial" w:hAnsi="Arial" w:cs="Arial"/>
          <w:b/>
          <w:sz w:val="18"/>
        </w:rPr>
        <w:t>Figure</w:t>
      </w:r>
      <w:r w:rsidR="00CA72C8">
        <w:rPr>
          <w:rFonts w:ascii="Arial" w:hAnsi="Arial" w:cs="Arial"/>
          <w:b/>
          <w:sz w:val="18"/>
        </w:rPr>
        <w:t xml:space="preserve"> 6</w:t>
      </w:r>
      <w:r w:rsidRPr="004B0D9A">
        <w:rPr>
          <w:rFonts w:ascii="Arial" w:hAnsi="Arial" w:cs="Arial"/>
          <w:b/>
          <w:sz w:val="18"/>
        </w:rPr>
        <w:t>: Total heat flux in Al204 alloy</w:t>
      </w:r>
      <w:bookmarkEnd w:id="22"/>
    </w:p>
    <w:bookmarkEnd w:id="21"/>
    <w:p w14:paraId="76027DEA" w14:textId="77777777" w:rsidR="00A53FD4" w:rsidRPr="004B0D9A" w:rsidRDefault="00A53FD4" w:rsidP="00F21E69">
      <w:pPr>
        <w:pStyle w:val="Caption"/>
        <w:ind w:left="426"/>
        <w:jc w:val="center"/>
        <w:rPr>
          <w:rFonts w:ascii="Arial" w:hAnsi="Arial" w:cs="Arial"/>
          <w:b/>
          <w:sz w:val="18"/>
        </w:rPr>
      </w:pPr>
      <w:r w:rsidRPr="004B0D9A">
        <w:rPr>
          <w:rFonts w:ascii="Arial" w:hAnsi="Arial" w:cs="Arial"/>
          <w:b/>
          <w:noProof/>
          <w:sz w:val="18"/>
        </w:rPr>
        <w:lastRenderedPageBreak/>
        <w:drawing>
          <wp:inline distT="0" distB="0" distL="0" distR="0" wp14:anchorId="6F73EF96" wp14:editId="558FCED1">
            <wp:extent cx="5521229" cy="2724150"/>
            <wp:effectExtent l="0" t="0" r="3810" b="0"/>
            <wp:docPr id="9" name="Picture 8" descr="C:\Users\LENOVO\Desktop\THERMAL ANALYSIS\final thesis\al 204 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THERMAL ANALYSIS\final thesis\al 204 temp.jpg"/>
                    <pic:cNvPicPr>
                      <a:picLocks noChangeAspect="1" noChangeArrowheads="1"/>
                    </pic:cNvPicPr>
                  </pic:nvPicPr>
                  <pic:blipFill>
                    <a:blip r:embed="rId11"/>
                    <a:srcRect/>
                    <a:stretch>
                      <a:fillRect/>
                    </a:stretch>
                  </pic:blipFill>
                  <pic:spPr bwMode="auto">
                    <a:xfrm>
                      <a:off x="0" y="0"/>
                      <a:ext cx="5528435" cy="2727705"/>
                    </a:xfrm>
                    <a:prstGeom prst="rect">
                      <a:avLst/>
                    </a:prstGeom>
                    <a:noFill/>
                    <a:ln w="9525">
                      <a:noFill/>
                      <a:miter lim="800000"/>
                      <a:headEnd/>
                      <a:tailEnd/>
                    </a:ln>
                  </pic:spPr>
                </pic:pic>
              </a:graphicData>
            </a:graphic>
          </wp:inline>
        </w:drawing>
      </w:r>
    </w:p>
    <w:p w14:paraId="58A56B13" w14:textId="7C064B60" w:rsidR="00A53FD4" w:rsidRPr="004B0D9A" w:rsidRDefault="00A53FD4" w:rsidP="00F21E69">
      <w:pPr>
        <w:pStyle w:val="Caption"/>
        <w:ind w:left="426"/>
        <w:jc w:val="center"/>
        <w:rPr>
          <w:rFonts w:ascii="Arial" w:hAnsi="Arial" w:cs="Arial"/>
          <w:b/>
          <w:sz w:val="18"/>
        </w:rPr>
      </w:pPr>
      <w:bookmarkStart w:id="23" w:name="_Toc65346166"/>
      <w:r w:rsidRPr="004B0D9A">
        <w:rPr>
          <w:rFonts w:ascii="Arial" w:hAnsi="Arial" w:cs="Arial"/>
          <w:b/>
          <w:sz w:val="18"/>
        </w:rPr>
        <w:t>Figure</w:t>
      </w:r>
      <w:r w:rsidR="00CA72C8">
        <w:rPr>
          <w:rFonts w:ascii="Arial" w:hAnsi="Arial" w:cs="Arial"/>
          <w:b/>
          <w:sz w:val="18"/>
        </w:rPr>
        <w:t xml:space="preserve"> 7</w:t>
      </w:r>
      <w:r w:rsidRPr="004B0D9A">
        <w:rPr>
          <w:rFonts w:ascii="Arial" w:hAnsi="Arial" w:cs="Arial"/>
          <w:b/>
          <w:sz w:val="18"/>
        </w:rPr>
        <w:t>: Temperature distribution of Al204 fin</w:t>
      </w:r>
      <w:bookmarkEnd w:id="23"/>
    </w:p>
    <w:p w14:paraId="0593B88E" w14:textId="77777777" w:rsidR="00A53FD4" w:rsidRPr="00FF1BE4" w:rsidRDefault="00A53FD4" w:rsidP="00CA72C8">
      <w:pPr>
        <w:spacing w:after="240"/>
        <w:ind w:left="426"/>
      </w:pPr>
      <w:r w:rsidRPr="00FF1BE4">
        <w:t xml:space="preserve">In table 4 we describe Al204 alloy fins which have the maximum and minimum temperature as well as total flux which is shown in the table. </w:t>
      </w:r>
    </w:p>
    <w:p w14:paraId="0F1BCFD8" w14:textId="77777777" w:rsidR="00A53FD4" w:rsidRPr="004B0D9A" w:rsidRDefault="00A53FD4" w:rsidP="00F21E69">
      <w:pPr>
        <w:pStyle w:val="Caption"/>
        <w:ind w:left="426"/>
        <w:jc w:val="center"/>
        <w:rPr>
          <w:rFonts w:ascii="Arial" w:hAnsi="Arial" w:cs="Arial"/>
          <w:b/>
          <w:sz w:val="18"/>
        </w:rPr>
      </w:pPr>
      <w:bookmarkStart w:id="24" w:name="_Toc65346189"/>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4</w:t>
      </w:r>
      <w:r w:rsidRPr="004B0D9A">
        <w:rPr>
          <w:rFonts w:ascii="Arial" w:hAnsi="Arial" w:cs="Arial"/>
          <w:b/>
          <w:sz w:val="18"/>
        </w:rPr>
        <w:fldChar w:fldCharType="end"/>
      </w:r>
      <w:bookmarkStart w:id="25" w:name="_Hlk56756293"/>
      <w:r w:rsidRPr="004B0D9A">
        <w:rPr>
          <w:rFonts w:ascii="Arial" w:hAnsi="Arial" w:cs="Arial"/>
          <w:b/>
          <w:sz w:val="18"/>
        </w:rPr>
        <w:t>: Temperature and total heat flux in Al204Alloy</w:t>
      </w:r>
      <w:bookmarkEnd w:id="24"/>
      <w:bookmarkEnd w:id="25"/>
    </w:p>
    <w:tbl>
      <w:tblPr>
        <w:tblStyle w:val="TableGrid"/>
        <w:tblW w:w="0" w:type="auto"/>
        <w:jc w:val="center"/>
        <w:tblLook w:val="04A0" w:firstRow="1" w:lastRow="0" w:firstColumn="1" w:lastColumn="0" w:noHBand="0" w:noVBand="1"/>
      </w:tblPr>
      <w:tblGrid>
        <w:gridCol w:w="2063"/>
        <w:gridCol w:w="2455"/>
        <w:gridCol w:w="2937"/>
      </w:tblGrid>
      <w:tr w:rsidR="00A53FD4" w:rsidRPr="00FF1BE4" w14:paraId="74F2E1E4" w14:textId="77777777" w:rsidTr="00996E73">
        <w:trPr>
          <w:trHeight w:val="283"/>
          <w:jc w:val="center"/>
        </w:trPr>
        <w:tc>
          <w:tcPr>
            <w:tcW w:w="2063" w:type="dxa"/>
          </w:tcPr>
          <w:p w14:paraId="3901440C" w14:textId="77777777" w:rsidR="00A53FD4" w:rsidRPr="00996E73" w:rsidRDefault="00A53FD4" w:rsidP="00996E73">
            <w:pPr>
              <w:ind w:left="426"/>
              <w:jc w:val="center"/>
              <w:rPr>
                <w:b/>
                <w:sz w:val="18"/>
                <w:szCs w:val="18"/>
                <w:lang w:val="en-US"/>
              </w:rPr>
            </w:pPr>
            <w:r w:rsidRPr="00996E73">
              <w:rPr>
                <w:b/>
                <w:sz w:val="18"/>
                <w:szCs w:val="18"/>
                <w:lang w:val="en-US"/>
              </w:rPr>
              <w:t>Value</w:t>
            </w:r>
          </w:p>
        </w:tc>
        <w:tc>
          <w:tcPr>
            <w:tcW w:w="2455" w:type="dxa"/>
          </w:tcPr>
          <w:p w14:paraId="009C4B24" w14:textId="77777777" w:rsidR="00A53FD4" w:rsidRPr="00996E73" w:rsidRDefault="00A53FD4" w:rsidP="00996E73">
            <w:pPr>
              <w:ind w:left="426"/>
              <w:jc w:val="center"/>
              <w:rPr>
                <w:b/>
                <w:sz w:val="18"/>
                <w:szCs w:val="18"/>
                <w:lang w:val="en-US"/>
              </w:rPr>
            </w:pPr>
            <w:r w:rsidRPr="00996E73">
              <w:rPr>
                <w:b/>
                <w:sz w:val="18"/>
                <w:szCs w:val="18"/>
                <w:lang w:val="en-US"/>
              </w:rPr>
              <w:t>Temperature (</w:t>
            </w:r>
            <w:r w:rsidRPr="00996E73">
              <w:rPr>
                <w:b/>
                <w:sz w:val="18"/>
                <w:szCs w:val="18"/>
                <w:vertAlign w:val="superscript"/>
                <w:lang w:val="en-US"/>
              </w:rPr>
              <w:t>0</w:t>
            </w:r>
            <w:r w:rsidRPr="00996E73">
              <w:rPr>
                <w:b/>
                <w:sz w:val="18"/>
                <w:szCs w:val="18"/>
                <w:lang w:val="en-US"/>
              </w:rPr>
              <w:t>C)</w:t>
            </w:r>
          </w:p>
        </w:tc>
        <w:tc>
          <w:tcPr>
            <w:tcW w:w="2937" w:type="dxa"/>
          </w:tcPr>
          <w:p w14:paraId="06FB6233" w14:textId="77777777" w:rsidR="00A53FD4" w:rsidRPr="00996E73" w:rsidRDefault="00A53FD4" w:rsidP="00996E73">
            <w:pPr>
              <w:ind w:left="426"/>
              <w:jc w:val="center"/>
              <w:rPr>
                <w:b/>
                <w:sz w:val="18"/>
                <w:szCs w:val="18"/>
                <w:lang w:val="en-US"/>
              </w:rPr>
            </w:pPr>
            <w:r w:rsidRPr="00996E73">
              <w:rPr>
                <w:b/>
                <w:sz w:val="18"/>
                <w:szCs w:val="18"/>
                <w:lang w:val="en-US"/>
              </w:rPr>
              <w:t>Total heat flux (W/m</w:t>
            </w:r>
            <w:r w:rsidRPr="00996E73">
              <w:rPr>
                <w:b/>
                <w:sz w:val="18"/>
                <w:szCs w:val="18"/>
                <w:vertAlign w:val="superscript"/>
                <w:lang w:val="en-US"/>
              </w:rPr>
              <w:t>2</w:t>
            </w:r>
            <w:r w:rsidRPr="00996E73">
              <w:rPr>
                <w:b/>
                <w:sz w:val="18"/>
                <w:szCs w:val="18"/>
                <w:lang w:val="en-US"/>
              </w:rPr>
              <w:t>)</w:t>
            </w:r>
          </w:p>
        </w:tc>
      </w:tr>
      <w:tr w:rsidR="00A53FD4" w:rsidRPr="00FF1BE4" w14:paraId="01411E4B" w14:textId="77777777" w:rsidTr="00996E73">
        <w:trPr>
          <w:trHeight w:val="283"/>
          <w:jc w:val="center"/>
        </w:trPr>
        <w:tc>
          <w:tcPr>
            <w:tcW w:w="2063" w:type="dxa"/>
          </w:tcPr>
          <w:p w14:paraId="24D0E958" w14:textId="77777777" w:rsidR="00A53FD4" w:rsidRPr="00996E73" w:rsidRDefault="00A53FD4" w:rsidP="00996E73">
            <w:pPr>
              <w:ind w:left="426"/>
              <w:jc w:val="center"/>
              <w:rPr>
                <w:sz w:val="18"/>
                <w:szCs w:val="18"/>
                <w:lang w:val="en-US"/>
              </w:rPr>
            </w:pPr>
            <w:r w:rsidRPr="00996E73">
              <w:rPr>
                <w:sz w:val="18"/>
                <w:szCs w:val="18"/>
                <w:lang w:val="en-US"/>
              </w:rPr>
              <w:t>Max.</w:t>
            </w:r>
          </w:p>
        </w:tc>
        <w:tc>
          <w:tcPr>
            <w:tcW w:w="2455" w:type="dxa"/>
          </w:tcPr>
          <w:p w14:paraId="7D949A6D" w14:textId="77777777" w:rsidR="00A53FD4" w:rsidRPr="00996E73" w:rsidRDefault="00A53FD4" w:rsidP="00996E73">
            <w:pPr>
              <w:ind w:left="426"/>
              <w:jc w:val="center"/>
              <w:rPr>
                <w:sz w:val="18"/>
                <w:szCs w:val="18"/>
                <w:lang w:val="en-US"/>
              </w:rPr>
            </w:pPr>
            <w:r w:rsidRPr="00996E73">
              <w:rPr>
                <w:sz w:val="18"/>
                <w:szCs w:val="18"/>
                <w:lang w:val="en-US"/>
              </w:rPr>
              <w:t>250</w:t>
            </w:r>
          </w:p>
        </w:tc>
        <w:tc>
          <w:tcPr>
            <w:tcW w:w="2937" w:type="dxa"/>
          </w:tcPr>
          <w:p w14:paraId="48F5300C" w14:textId="77777777" w:rsidR="00A53FD4" w:rsidRPr="00996E73" w:rsidRDefault="00A53FD4" w:rsidP="00996E73">
            <w:pPr>
              <w:ind w:left="426"/>
              <w:jc w:val="center"/>
              <w:rPr>
                <w:sz w:val="18"/>
                <w:szCs w:val="18"/>
                <w:lang w:val="en-US"/>
              </w:rPr>
            </w:pPr>
            <w:r w:rsidRPr="00996E73">
              <w:rPr>
                <w:sz w:val="18"/>
                <w:szCs w:val="18"/>
              </w:rPr>
              <w:t>1.1993e+005</w:t>
            </w:r>
          </w:p>
        </w:tc>
      </w:tr>
      <w:tr w:rsidR="00A53FD4" w:rsidRPr="00FF1BE4" w14:paraId="4BD89B79" w14:textId="77777777" w:rsidTr="00996E73">
        <w:trPr>
          <w:trHeight w:val="283"/>
          <w:jc w:val="center"/>
        </w:trPr>
        <w:tc>
          <w:tcPr>
            <w:tcW w:w="2063" w:type="dxa"/>
          </w:tcPr>
          <w:p w14:paraId="3A33E63C" w14:textId="70F6ACF9" w:rsidR="00A53FD4" w:rsidRPr="00996E73" w:rsidRDefault="00A53FD4" w:rsidP="00996E73">
            <w:pPr>
              <w:ind w:left="426"/>
              <w:jc w:val="center"/>
              <w:rPr>
                <w:sz w:val="18"/>
                <w:szCs w:val="18"/>
                <w:lang w:val="en-US"/>
              </w:rPr>
            </w:pPr>
            <w:r w:rsidRPr="00996E73">
              <w:rPr>
                <w:sz w:val="18"/>
                <w:szCs w:val="18"/>
                <w:lang w:val="en-US"/>
              </w:rPr>
              <w:t>Min.</w:t>
            </w:r>
          </w:p>
        </w:tc>
        <w:tc>
          <w:tcPr>
            <w:tcW w:w="2455" w:type="dxa"/>
          </w:tcPr>
          <w:p w14:paraId="74144E1B" w14:textId="77777777" w:rsidR="00A53FD4" w:rsidRPr="00996E73" w:rsidRDefault="00A53FD4" w:rsidP="00996E73">
            <w:pPr>
              <w:ind w:left="426"/>
              <w:jc w:val="center"/>
              <w:rPr>
                <w:sz w:val="18"/>
                <w:szCs w:val="18"/>
                <w:lang w:val="en-US"/>
              </w:rPr>
            </w:pPr>
            <w:r w:rsidRPr="00996E73">
              <w:rPr>
                <w:sz w:val="18"/>
                <w:szCs w:val="18"/>
                <w:lang w:val="en-US"/>
              </w:rPr>
              <w:t>241.76</w:t>
            </w:r>
          </w:p>
        </w:tc>
        <w:tc>
          <w:tcPr>
            <w:tcW w:w="2937" w:type="dxa"/>
          </w:tcPr>
          <w:p w14:paraId="4A0563F5" w14:textId="77777777" w:rsidR="00A53FD4" w:rsidRPr="00996E73" w:rsidRDefault="00A53FD4" w:rsidP="00996E73">
            <w:pPr>
              <w:ind w:left="426"/>
              <w:jc w:val="center"/>
              <w:rPr>
                <w:sz w:val="18"/>
                <w:szCs w:val="18"/>
                <w:lang w:val="en-US"/>
              </w:rPr>
            </w:pPr>
            <w:r w:rsidRPr="00996E73">
              <w:rPr>
                <w:sz w:val="18"/>
                <w:szCs w:val="18"/>
                <w:lang w:val="en-US"/>
              </w:rPr>
              <w:t>2463.3</w:t>
            </w:r>
          </w:p>
        </w:tc>
      </w:tr>
    </w:tbl>
    <w:p w14:paraId="4FD15942" w14:textId="77777777" w:rsidR="00A53FD4" w:rsidRPr="00FF1BE4" w:rsidRDefault="00A53FD4" w:rsidP="00F21E69">
      <w:pPr>
        <w:pStyle w:val="Heading2"/>
        <w:ind w:left="426"/>
        <w:rPr>
          <w:rFonts w:eastAsiaTheme="minorHAnsi"/>
          <w:b w:val="0"/>
          <w:bCs w:val="0"/>
          <w:sz w:val="22"/>
          <w:szCs w:val="22"/>
        </w:rPr>
      </w:pPr>
    </w:p>
    <w:p w14:paraId="2D5A0CD3" w14:textId="0B19BA16" w:rsidR="00A53FD4" w:rsidRPr="00CA72C8" w:rsidRDefault="00E37DA5" w:rsidP="00F21E69">
      <w:pPr>
        <w:pStyle w:val="Heading2"/>
        <w:ind w:left="426"/>
        <w:jc w:val="both"/>
        <w:rPr>
          <w:sz w:val="26"/>
          <w:szCs w:val="26"/>
        </w:rPr>
      </w:pPr>
      <w:bookmarkStart w:id="26" w:name="_Toc64726972"/>
      <w:r>
        <w:rPr>
          <w:sz w:val="26"/>
          <w:szCs w:val="26"/>
        </w:rPr>
        <w:t>3</w:t>
      </w:r>
      <w:r w:rsidR="00CA72C8" w:rsidRPr="00CA72C8">
        <w:rPr>
          <w:sz w:val="26"/>
          <w:szCs w:val="26"/>
        </w:rPr>
        <w:t>.</w:t>
      </w:r>
      <w:r w:rsidR="00CA72C8">
        <w:rPr>
          <w:sz w:val="26"/>
          <w:szCs w:val="26"/>
        </w:rPr>
        <w:t>2</w:t>
      </w:r>
      <w:r w:rsidR="00CA72C8" w:rsidRPr="00CA72C8">
        <w:rPr>
          <w:sz w:val="26"/>
          <w:szCs w:val="26"/>
        </w:rPr>
        <w:t xml:space="preserve"> AL6061 ALLOY</w:t>
      </w:r>
      <w:bookmarkEnd w:id="26"/>
    </w:p>
    <w:p w14:paraId="72AAB7F1" w14:textId="77777777" w:rsidR="00A53FD4" w:rsidRPr="00FF1BE4" w:rsidRDefault="00A53FD4" w:rsidP="00CA72C8">
      <w:pPr>
        <w:spacing w:after="240"/>
        <w:ind w:left="426"/>
        <w:jc w:val="both"/>
        <w:rPr>
          <w:b/>
        </w:rPr>
      </w:pPr>
      <w:r w:rsidRPr="00FF1BE4">
        <w:t>Al6061 has the following properties for which the analysis has been done. The Total heat flux and temperature distribution have been calculated for Al6061 alloy.</w:t>
      </w:r>
    </w:p>
    <w:p w14:paraId="1A5F88B9" w14:textId="383183ED" w:rsidR="00A53FD4" w:rsidRPr="004B0D9A" w:rsidRDefault="00A53FD4" w:rsidP="00F21E69">
      <w:pPr>
        <w:pStyle w:val="Caption"/>
        <w:ind w:left="426"/>
        <w:jc w:val="center"/>
        <w:rPr>
          <w:rFonts w:ascii="Arial" w:hAnsi="Arial" w:cs="Arial"/>
          <w:b/>
          <w:sz w:val="18"/>
        </w:rPr>
      </w:pPr>
      <w:bookmarkStart w:id="27" w:name="_Toc65346190"/>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5</w:t>
      </w:r>
      <w:r w:rsidRPr="004B0D9A">
        <w:rPr>
          <w:rFonts w:ascii="Arial" w:hAnsi="Arial" w:cs="Arial"/>
          <w:b/>
          <w:sz w:val="18"/>
        </w:rPr>
        <w:fldChar w:fldCharType="end"/>
      </w:r>
      <w:r w:rsidRPr="004B0D9A">
        <w:rPr>
          <w:rFonts w:ascii="Arial" w:hAnsi="Arial" w:cs="Arial"/>
          <w:b/>
          <w:sz w:val="18"/>
        </w:rPr>
        <w:t xml:space="preserve">: </w:t>
      </w:r>
      <w:bookmarkStart w:id="28" w:name="_Hlk56756335"/>
      <w:r w:rsidRPr="004B0D9A">
        <w:rPr>
          <w:rFonts w:ascii="Arial" w:hAnsi="Arial" w:cs="Arial"/>
          <w:b/>
          <w:sz w:val="18"/>
        </w:rPr>
        <w:t>Material Properties</w:t>
      </w:r>
      <w:bookmarkEnd w:id="28"/>
      <w:r w:rsidRPr="004B0D9A">
        <w:rPr>
          <w:rFonts w:ascii="Arial" w:hAnsi="Arial" w:cs="Arial"/>
          <w:b/>
          <w:sz w:val="18"/>
        </w:rPr>
        <w:t>: [</w:t>
      </w:r>
      <w:r w:rsidR="00E37DA5">
        <w:rPr>
          <w:rFonts w:ascii="Arial" w:hAnsi="Arial" w:cs="Arial"/>
          <w:b/>
          <w:sz w:val="18"/>
        </w:rPr>
        <w:t>11</w:t>
      </w:r>
      <w:r w:rsidRPr="004B0D9A">
        <w:rPr>
          <w:rFonts w:ascii="Arial" w:hAnsi="Arial" w:cs="Arial"/>
          <w:b/>
          <w:sz w:val="18"/>
        </w:rPr>
        <w:t>]</w:t>
      </w:r>
      <w:bookmarkEnd w:id="27"/>
    </w:p>
    <w:tbl>
      <w:tblPr>
        <w:tblStyle w:val="TableGrid"/>
        <w:tblW w:w="0" w:type="auto"/>
        <w:jc w:val="center"/>
        <w:tblLook w:val="04A0" w:firstRow="1" w:lastRow="0" w:firstColumn="1" w:lastColumn="0" w:noHBand="0" w:noVBand="1"/>
      </w:tblPr>
      <w:tblGrid>
        <w:gridCol w:w="3393"/>
        <w:gridCol w:w="2370"/>
      </w:tblGrid>
      <w:tr w:rsidR="00A53FD4" w:rsidRPr="00996E73" w14:paraId="28F05DDF" w14:textId="77777777" w:rsidTr="00996E73">
        <w:trPr>
          <w:trHeight w:val="283"/>
          <w:jc w:val="center"/>
        </w:trPr>
        <w:tc>
          <w:tcPr>
            <w:tcW w:w="3393" w:type="dxa"/>
          </w:tcPr>
          <w:p w14:paraId="5E0CD189" w14:textId="7DA83894" w:rsidR="00A53FD4" w:rsidRPr="00996E73" w:rsidRDefault="00A53FD4" w:rsidP="00996E73">
            <w:pPr>
              <w:ind w:left="426"/>
              <w:jc w:val="center"/>
              <w:rPr>
                <w:b/>
                <w:sz w:val="18"/>
                <w:szCs w:val="18"/>
                <w:lang w:val="en-US"/>
              </w:rPr>
            </w:pPr>
            <w:r w:rsidRPr="00996E73">
              <w:rPr>
                <w:b/>
                <w:sz w:val="18"/>
                <w:szCs w:val="18"/>
                <w:lang w:val="en-US"/>
              </w:rPr>
              <w:t>Property</w:t>
            </w:r>
          </w:p>
        </w:tc>
        <w:tc>
          <w:tcPr>
            <w:tcW w:w="2370" w:type="dxa"/>
          </w:tcPr>
          <w:p w14:paraId="2CCF54AE" w14:textId="398F8718" w:rsidR="00A53FD4" w:rsidRPr="00996E73" w:rsidRDefault="00A53FD4" w:rsidP="00996E73">
            <w:pPr>
              <w:ind w:left="426"/>
              <w:jc w:val="center"/>
              <w:rPr>
                <w:b/>
                <w:sz w:val="18"/>
                <w:szCs w:val="18"/>
                <w:lang w:val="en-US"/>
              </w:rPr>
            </w:pPr>
            <w:r w:rsidRPr="00996E73">
              <w:rPr>
                <w:b/>
                <w:sz w:val="18"/>
                <w:szCs w:val="18"/>
                <w:lang w:val="en-US"/>
              </w:rPr>
              <w:t>Value</w:t>
            </w:r>
          </w:p>
        </w:tc>
      </w:tr>
      <w:tr w:rsidR="00A53FD4" w:rsidRPr="00996E73" w14:paraId="789864F1" w14:textId="77777777" w:rsidTr="00996E73">
        <w:trPr>
          <w:trHeight w:val="283"/>
          <w:jc w:val="center"/>
        </w:trPr>
        <w:tc>
          <w:tcPr>
            <w:tcW w:w="3393" w:type="dxa"/>
          </w:tcPr>
          <w:p w14:paraId="284DF281" w14:textId="523E6AFA" w:rsidR="00A53FD4" w:rsidRPr="00996E73" w:rsidRDefault="00A53FD4" w:rsidP="00996E73">
            <w:pPr>
              <w:ind w:left="426"/>
              <w:jc w:val="center"/>
              <w:rPr>
                <w:sz w:val="18"/>
                <w:szCs w:val="18"/>
                <w:lang w:val="en-US"/>
              </w:rPr>
            </w:pPr>
            <w:proofErr w:type="gramStart"/>
            <w:r w:rsidRPr="00996E73">
              <w:rPr>
                <w:sz w:val="18"/>
                <w:szCs w:val="18"/>
                <w:lang w:val="en-US"/>
              </w:rPr>
              <w:t>Density(</w:t>
            </w:r>
            <w:proofErr w:type="gramEnd"/>
            <w:r w:rsidRPr="00996E73">
              <w:rPr>
                <w:sz w:val="18"/>
                <w:szCs w:val="18"/>
                <w:lang w:val="en-US"/>
              </w:rPr>
              <w:t>Kg/m</w:t>
            </w:r>
            <w:r w:rsidRPr="00996E73">
              <w:rPr>
                <w:sz w:val="18"/>
                <w:szCs w:val="18"/>
                <w:vertAlign w:val="superscript"/>
                <w:lang w:val="en-US"/>
              </w:rPr>
              <w:t>3</w:t>
            </w:r>
            <w:r w:rsidRPr="00996E73">
              <w:rPr>
                <w:sz w:val="18"/>
                <w:szCs w:val="18"/>
                <w:lang w:val="en-US"/>
              </w:rPr>
              <w:t>)</w:t>
            </w:r>
          </w:p>
        </w:tc>
        <w:tc>
          <w:tcPr>
            <w:tcW w:w="2370" w:type="dxa"/>
          </w:tcPr>
          <w:p w14:paraId="515D0512" w14:textId="77777777" w:rsidR="00A53FD4" w:rsidRPr="00996E73" w:rsidRDefault="00A53FD4" w:rsidP="00996E73">
            <w:pPr>
              <w:ind w:left="426"/>
              <w:jc w:val="center"/>
              <w:rPr>
                <w:sz w:val="18"/>
                <w:szCs w:val="18"/>
                <w:lang w:val="en-US"/>
              </w:rPr>
            </w:pPr>
            <w:r w:rsidRPr="00996E73">
              <w:rPr>
                <w:sz w:val="18"/>
                <w:szCs w:val="18"/>
                <w:lang w:val="en-US"/>
              </w:rPr>
              <w:t>2700</w:t>
            </w:r>
          </w:p>
        </w:tc>
      </w:tr>
      <w:tr w:rsidR="00A53FD4" w:rsidRPr="00996E73" w14:paraId="0A2C5AD9" w14:textId="77777777" w:rsidTr="00996E73">
        <w:trPr>
          <w:trHeight w:val="283"/>
          <w:jc w:val="center"/>
        </w:trPr>
        <w:tc>
          <w:tcPr>
            <w:tcW w:w="3393" w:type="dxa"/>
          </w:tcPr>
          <w:p w14:paraId="096576DA" w14:textId="3F9AC8B2" w:rsidR="00A53FD4" w:rsidRPr="00996E73" w:rsidRDefault="00A53FD4" w:rsidP="00996E73">
            <w:pPr>
              <w:ind w:left="426"/>
              <w:jc w:val="center"/>
              <w:rPr>
                <w:sz w:val="18"/>
                <w:szCs w:val="18"/>
                <w:lang w:val="en-US"/>
              </w:rPr>
            </w:pPr>
            <w:r w:rsidRPr="00996E73">
              <w:rPr>
                <w:sz w:val="18"/>
                <w:szCs w:val="18"/>
                <w:lang w:val="en-US"/>
              </w:rPr>
              <w:t>Specific heat (J/Kg/</w:t>
            </w:r>
            <w:r w:rsidRPr="00996E73">
              <w:rPr>
                <w:sz w:val="18"/>
                <w:szCs w:val="18"/>
                <w:vertAlign w:val="superscript"/>
                <w:lang w:val="en-US"/>
              </w:rPr>
              <w:t>0</w:t>
            </w:r>
            <w:r w:rsidRPr="00996E73">
              <w:rPr>
                <w:sz w:val="18"/>
                <w:szCs w:val="18"/>
                <w:lang w:val="en-US"/>
              </w:rPr>
              <w:t>c)</w:t>
            </w:r>
          </w:p>
        </w:tc>
        <w:tc>
          <w:tcPr>
            <w:tcW w:w="2370" w:type="dxa"/>
          </w:tcPr>
          <w:p w14:paraId="148D4212" w14:textId="77777777" w:rsidR="00A53FD4" w:rsidRPr="00996E73" w:rsidRDefault="00A53FD4" w:rsidP="00996E73">
            <w:pPr>
              <w:ind w:left="426"/>
              <w:jc w:val="center"/>
              <w:rPr>
                <w:sz w:val="18"/>
                <w:szCs w:val="18"/>
                <w:lang w:val="en-US"/>
              </w:rPr>
            </w:pPr>
            <w:r w:rsidRPr="00996E73">
              <w:rPr>
                <w:sz w:val="18"/>
                <w:szCs w:val="18"/>
                <w:lang w:val="en-US"/>
              </w:rPr>
              <w:t>1256</w:t>
            </w:r>
          </w:p>
        </w:tc>
      </w:tr>
      <w:tr w:rsidR="00A53FD4" w:rsidRPr="00996E73" w14:paraId="23C89DB0" w14:textId="77777777" w:rsidTr="00996E73">
        <w:trPr>
          <w:trHeight w:val="283"/>
          <w:jc w:val="center"/>
        </w:trPr>
        <w:tc>
          <w:tcPr>
            <w:tcW w:w="3393" w:type="dxa"/>
          </w:tcPr>
          <w:p w14:paraId="62A5F40C" w14:textId="77777777" w:rsidR="00A53FD4" w:rsidRPr="00996E73" w:rsidRDefault="00A53FD4" w:rsidP="00996E73">
            <w:pPr>
              <w:ind w:left="426"/>
              <w:jc w:val="center"/>
              <w:rPr>
                <w:sz w:val="18"/>
                <w:szCs w:val="18"/>
                <w:lang w:val="en-US"/>
              </w:rPr>
            </w:pPr>
            <w:r w:rsidRPr="00996E73">
              <w:rPr>
                <w:sz w:val="18"/>
                <w:szCs w:val="18"/>
                <w:lang w:val="en-US"/>
              </w:rPr>
              <w:t>Thermal Conductivity (Watt/m/</w:t>
            </w:r>
            <w:r w:rsidRPr="00996E73">
              <w:rPr>
                <w:sz w:val="18"/>
                <w:szCs w:val="18"/>
                <w:vertAlign w:val="superscript"/>
                <w:lang w:val="en-US"/>
              </w:rPr>
              <w:t>0</w:t>
            </w:r>
            <w:r w:rsidRPr="00996E73">
              <w:rPr>
                <w:sz w:val="18"/>
                <w:szCs w:val="18"/>
                <w:lang w:val="en-US"/>
              </w:rPr>
              <w:t>c)</w:t>
            </w:r>
          </w:p>
        </w:tc>
        <w:tc>
          <w:tcPr>
            <w:tcW w:w="2370" w:type="dxa"/>
          </w:tcPr>
          <w:p w14:paraId="13905990" w14:textId="77777777" w:rsidR="00A53FD4" w:rsidRPr="00996E73" w:rsidRDefault="00A53FD4" w:rsidP="00996E73">
            <w:pPr>
              <w:ind w:left="426"/>
              <w:jc w:val="center"/>
              <w:rPr>
                <w:sz w:val="18"/>
                <w:szCs w:val="18"/>
                <w:lang w:val="en-US"/>
              </w:rPr>
            </w:pPr>
            <w:r w:rsidRPr="00996E73">
              <w:rPr>
                <w:sz w:val="18"/>
                <w:szCs w:val="18"/>
                <w:lang w:val="en-US"/>
              </w:rPr>
              <w:t>167</w:t>
            </w:r>
          </w:p>
        </w:tc>
      </w:tr>
    </w:tbl>
    <w:p w14:paraId="62564180" w14:textId="77777777" w:rsidR="00A53FD4" w:rsidRPr="00FF1BE4" w:rsidRDefault="00A53FD4" w:rsidP="00F21E69">
      <w:pPr>
        <w:ind w:left="426"/>
        <w:jc w:val="both"/>
      </w:pPr>
    </w:p>
    <w:p w14:paraId="221BC02A" w14:textId="77777777" w:rsidR="00A53FD4" w:rsidRPr="00FF1BE4" w:rsidRDefault="00A53FD4" w:rsidP="00F21E69">
      <w:pPr>
        <w:ind w:left="426"/>
        <w:jc w:val="both"/>
        <w:rPr>
          <w:b/>
        </w:rPr>
      </w:pPr>
    </w:p>
    <w:p w14:paraId="1DA7DDFB" w14:textId="77777777" w:rsidR="00A53FD4" w:rsidRPr="00FF1BE4" w:rsidRDefault="00A53FD4" w:rsidP="00996E73">
      <w:pPr>
        <w:ind w:left="426"/>
        <w:jc w:val="center"/>
      </w:pPr>
      <w:r w:rsidRPr="00FF1BE4">
        <w:rPr>
          <w:noProof/>
        </w:rPr>
        <w:drawing>
          <wp:inline distT="0" distB="0" distL="0" distR="0" wp14:anchorId="639E8F2A" wp14:editId="40B75193">
            <wp:extent cx="5728970" cy="3028950"/>
            <wp:effectExtent l="0" t="0" r="5080" b="0"/>
            <wp:docPr id="26" name="Picture 9" descr="C:\Users\LENOVO\Desktop\THERMAL ANALYSIS\final thesis\al 6061 fl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esktop\THERMAL ANALYSIS\final thesis\al 6061 flux.jpg"/>
                    <pic:cNvPicPr>
                      <a:picLocks noChangeAspect="1" noChangeArrowheads="1"/>
                    </pic:cNvPicPr>
                  </pic:nvPicPr>
                  <pic:blipFill>
                    <a:blip r:embed="rId12"/>
                    <a:srcRect/>
                    <a:stretch>
                      <a:fillRect/>
                    </a:stretch>
                  </pic:blipFill>
                  <pic:spPr bwMode="auto">
                    <a:xfrm>
                      <a:off x="0" y="0"/>
                      <a:ext cx="5760292" cy="3045510"/>
                    </a:xfrm>
                    <a:prstGeom prst="rect">
                      <a:avLst/>
                    </a:prstGeom>
                    <a:noFill/>
                    <a:ln w="9525">
                      <a:noFill/>
                      <a:miter lim="800000"/>
                      <a:headEnd/>
                      <a:tailEnd/>
                    </a:ln>
                  </pic:spPr>
                </pic:pic>
              </a:graphicData>
            </a:graphic>
          </wp:inline>
        </w:drawing>
      </w:r>
    </w:p>
    <w:p w14:paraId="4BFBAE0A" w14:textId="614A7725" w:rsidR="00A53FD4" w:rsidRPr="004B0D9A" w:rsidRDefault="00A53FD4" w:rsidP="00A53FD4">
      <w:pPr>
        <w:pStyle w:val="Caption"/>
        <w:jc w:val="center"/>
        <w:rPr>
          <w:rFonts w:ascii="Arial" w:hAnsi="Arial" w:cs="Arial"/>
          <w:b/>
          <w:sz w:val="18"/>
        </w:rPr>
      </w:pPr>
      <w:bookmarkStart w:id="29" w:name="_Hlk56755099"/>
      <w:bookmarkStart w:id="30" w:name="_Toc65346167"/>
      <w:r w:rsidRPr="004B0D9A">
        <w:rPr>
          <w:rFonts w:ascii="Arial" w:hAnsi="Arial" w:cs="Arial"/>
          <w:b/>
          <w:sz w:val="18"/>
        </w:rPr>
        <w:t xml:space="preserve">Figure </w:t>
      </w:r>
      <w:r w:rsidR="00074E6B">
        <w:rPr>
          <w:rFonts w:ascii="Arial" w:hAnsi="Arial" w:cs="Arial"/>
          <w:b/>
          <w:sz w:val="18"/>
        </w:rPr>
        <w:t>8</w:t>
      </w:r>
      <w:r w:rsidRPr="004B0D9A">
        <w:rPr>
          <w:rFonts w:ascii="Arial" w:hAnsi="Arial" w:cs="Arial"/>
          <w:b/>
          <w:sz w:val="18"/>
        </w:rPr>
        <w:t xml:space="preserve">: Total heat flux of </w:t>
      </w:r>
      <w:bookmarkEnd w:id="29"/>
      <w:r w:rsidRPr="004B0D9A">
        <w:rPr>
          <w:rFonts w:ascii="Arial" w:hAnsi="Arial" w:cs="Arial"/>
          <w:b/>
          <w:sz w:val="18"/>
        </w:rPr>
        <w:t>Al6061 alloy</w:t>
      </w:r>
      <w:bookmarkEnd w:id="30"/>
    </w:p>
    <w:p w14:paraId="115096E5" w14:textId="31ED0320" w:rsidR="00A53FD4" w:rsidRPr="00FF1BE4" w:rsidRDefault="00A53FD4" w:rsidP="00996E73">
      <w:pPr>
        <w:ind w:left="426"/>
        <w:jc w:val="center"/>
      </w:pPr>
      <w:r w:rsidRPr="00FF1BE4">
        <w:rPr>
          <w:noProof/>
        </w:rPr>
        <w:lastRenderedPageBreak/>
        <w:drawing>
          <wp:inline distT="0" distB="0" distL="0" distR="0" wp14:anchorId="17EC6BED" wp14:editId="31F7CCE4">
            <wp:extent cx="5562600" cy="2594610"/>
            <wp:effectExtent l="0" t="0" r="0" b="0"/>
            <wp:docPr id="11" name="Picture 10" descr="C:\Users\MOHD KAMIL\Downloads\WhatsApp Image 2020-12-29 at 9.21.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HD KAMIL\Downloads\WhatsApp Image 2020-12-29 at 9.21.10 AM.jpeg"/>
                    <pic:cNvPicPr>
                      <a:picLocks noChangeAspect="1" noChangeArrowheads="1"/>
                    </pic:cNvPicPr>
                  </pic:nvPicPr>
                  <pic:blipFill>
                    <a:blip r:embed="rId13"/>
                    <a:srcRect/>
                    <a:stretch>
                      <a:fillRect/>
                    </a:stretch>
                  </pic:blipFill>
                  <pic:spPr bwMode="auto">
                    <a:xfrm>
                      <a:off x="0" y="0"/>
                      <a:ext cx="5574716" cy="2600261"/>
                    </a:xfrm>
                    <a:prstGeom prst="rect">
                      <a:avLst/>
                    </a:prstGeom>
                    <a:noFill/>
                    <a:ln w="9525">
                      <a:noFill/>
                      <a:miter lim="800000"/>
                      <a:headEnd/>
                      <a:tailEnd/>
                    </a:ln>
                  </pic:spPr>
                </pic:pic>
              </a:graphicData>
            </a:graphic>
          </wp:inline>
        </w:drawing>
      </w:r>
    </w:p>
    <w:p w14:paraId="5BB979D3" w14:textId="5718C226" w:rsidR="00A53FD4" w:rsidRPr="004B0D9A" w:rsidRDefault="00A53FD4" w:rsidP="00A53FD4">
      <w:pPr>
        <w:pStyle w:val="Caption"/>
        <w:jc w:val="center"/>
        <w:rPr>
          <w:rFonts w:ascii="Arial" w:hAnsi="Arial" w:cs="Arial"/>
          <w:b/>
          <w:sz w:val="18"/>
        </w:rPr>
      </w:pPr>
      <w:bookmarkStart w:id="31" w:name="_Toc65346168"/>
      <w:r w:rsidRPr="004B0D9A">
        <w:rPr>
          <w:rFonts w:ascii="Arial" w:hAnsi="Arial" w:cs="Arial"/>
          <w:b/>
          <w:sz w:val="18"/>
        </w:rPr>
        <w:t xml:space="preserve">Figure </w:t>
      </w:r>
      <w:r w:rsidR="00074E6B">
        <w:rPr>
          <w:rFonts w:ascii="Arial" w:hAnsi="Arial" w:cs="Arial"/>
          <w:b/>
          <w:sz w:val="18"/>
        </w:rPr>
        <w:t>9</w:t>
      </w:r>
      <w:r w:rsidRPr="004B0D9A">
        <w:rPr>
          <w:rFonts w:ascii="Arial" w:hAnsi="Arial" w:cs="Arial"/>
          <w:b/>
          <w:sz w:val="18"/>
        </w:rPr>
        <w:t xml:space="preserve">: </w:t>
      </w:r>
      <w:bookmarkStart w:id="32" w:name="_Hlk56755339"/>
      <w:r w:rsidRPr="004B0D9A">
        <w:rPr>
          <w:rFonts w:ascii="Arial" w:hAnsi="Arial" w:cs="Arial"/>
          <w:b/>
          <w:sz w:val="18"/>
        </w:rPr>
        <w:t>Temperature of Al6061 alloy</w:t>
      </w:r>
      <w:bookmarkEnd w:id="31"/>
    </w:p>
    <w:bookmarkEnd w:id="32"/>
    <w:p w14:paraId="75837B0D" w14:textId="77777777" w:rsidR="00A53FD4" w:rsidRPr="00FF1BE4" w:rsidRDefault="00A53FD4" w:rsidP="00A53FD4"/>
    <w:p w14:paraId="50149509" w14:textId="77777777" w:rsidR="00A53FD4" w:rsidRPr="00FF1BE4" w:rsidRDefault="00A53FD4" w:rsidP="00996E73">
      <w:pPr>
        <w:ind w:left="426"/>
      </w:pPr>
      <w:r w:rsidRPr="00FF1BE4">
        <w:t xml:space="preserve">In table 6 it is described Al6061 alloy fins which have the maximum and minimum temperature as well as total flux which is shown in the table. </w:t>
      </w:r>
    </w:p>
    <w:p w14:paraId="40A66917" w14:textId="77777777" w:rsidR="00A53FD4" w:rsidRPr="00FF1BE4" w:rsidRDefault="00A53FD4" w:rsidP="00A53FD4">
      <w:pPr>
        <w:jc w:val="both"/>
      </w:pPr>
    </w:p>
    <w:p w14:paraId="4B1A63A2" w14:textId="77777777" w:rsidR="00A53FD4" w:rsidRPr="004B0D9A" w:rsidRDefault="00A53FD4" w:rsidP="004B0D9A">
      <w:pPr>
        <w:pStyle w:val="Caption"/>
        <w:jc w:val="center"/>
        <w:rPr>
          <w:rFonts w:ascii="Arial" w:hAnsi="Arial" w:cs="Arial"/>
          <w:b/>
          <w:sz w:val="18"/>
        </w:rPr>
      </w:pPr>
      <w:bookmarkStart w:id="33" w:name="_Toc65346191"/>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6</w:t>
      </w:r>
      <w:r w:rsidRPr="004B0D9A">
        <w:rPr>
          <w:rFonts w:ascii="Arial" w:hAnsi="Arial" w:cs="Arial"/>
          <w:b/>
          <w:sz w:val="18"/>
        </w:rPr>
        <w:fldChar w:fldCharType="end"/>
      </w:r>
      <w:bookmarkStart w:id="34" w:name="_Hlk56756386"/>
      <w:r w:rsidRPr="004B0D9A">
        <w:rPr>
          <w:rFonts w:ascii="Arial" w:hAnsi="Arial" w:cs="Arial"/>
          <w:b/>
          <w:sz w:val="18"/>
        </w:rPr>
        <w:t xml:space="preserve">: Temperature and total heat flux in </w:t>
      </w:r>
      <w:bookmarkEnd w:id="34"/>
      <w:r w:rsidRPr="004B0D9A">
        <w:rPr>
          <w:rFonts w:ascii="Arial" w:hAnsi="Arial" w:cs="Arial"/>
          <w:b/>
          <w:sz w:val="18"/>
        </w:rPr>
        <w:t>Al6061 alloy</w:t>
      </w:r>
      <w:bookmarkEnd w:id="33"/>
    </w:p>
    <w:tbl>
      <w:tblPr>
        <w:tblStyle w:val="TableGrid"/>
        <w:tblW w:w="0" w:type="auto"/>
        <w:tblInd w:w="1242" w:type="dxa"/>
        <w:tblLook w:val="04A0" w:firstRow="1" w:lastRow="0" w:firstColumn="1" w:lastColumn="0" w:noHBand="0" w:noVBand="1"/>
      </w:tblPr>
      <w:tblGrid>
        <w:gridCol w:w="1838"/>
        <w:gridCol w:w="2131"/>
        <w:gridCol w:w="3119"/>
      </w:tblGrid>
      <w:tr w:rsidR="00A53FD4" w:rsidRPr="00996E73" w14:paraId="53FD90BB" w14:textId="77777777" w:rsidTr="00996E73">
        <w:trPr>
          <w:trHeight w:val="283"/>
        </w:trPr>
        <w:tc>
          <w:tcPr>
            <w:tcW w:w="1838" w:type="dxa"/>
          </w:tcPr>
          <w:p w14:paraId="4E6D143E" w14:textId="77777777" w:rsidR="00A53FD4" w:rsidRPr="00996E73" w:rsidRDefault="00A53FD4" w:rsidP="004F73D1">
            <w:pPr>
              <w:jc w:val="both"/>
              <w:rPr>
                <w:b/>
                <w:sz w:val="18"/>
                <w:szCs w:val="18"/>
                <w:lang w:val="en-US"/>
              </w:rPr>
            </w:pPr>
            <w:r w:rsidRPr="00996E73">
              <w:rPr>
                <w:b/>
                <w:sz w:val="18"/>
                <w:szCs w:val="18"/>
                <w:lang w:val="en-US"/>
              </w:rPr>
              <w:t xml:space="preserve">            Value</w:t>
            </w:r>
          </w:p>
        </w:tc>
        <w:tc>
          <w:tcPr>
            <w:tcW w:w="2131" w:type="dxa"/>
          </w:tcPr>
          <w:p w14:paraId="49AE78EC" w14:textId="77777777" w:rsidR="00A53FD4" w:rsidRPr="00996E73" w:rsidRDefault="00A53FD4" w:rsidP="004F73D1">
            <w:pPr>
              <w:jc w:val="both"/>
              <w:rPr>
                <w:b/>
                <w:sz w:val="18"/>
                <w:szCs w:val="18"/>
                <w:lang w:val="en-US"/>
              </w:rPr>
            </w:pPr>
            <w:r w:rsidRPr="00996E73">
              <w:rPr>
                <w:b/>
                <w:sz w:val="18"/>
                <w:szCs w:val="18"/>
                <w:lang w:val="en-US"/>
              </w:rPr>
              <w:t>Temperature (</w:t>
            </w:r>
            <w:r w:rsidRPr="00996E73">
              <w:rPr>
                <w:b/>
                <w:sz w:val="18"/>
                <w:szCs w:val="18"/>
                <w:vertAlign w:val="superscript"/>
                <w:lang w:val="en-US"/>
              </w:rPr>
              <w:t>0</w:t>
            </w:r>
            <w:r w:rsidRPr="00996E73">
              <w:rPr>
                <w:b/>
                <w:sz w:val="18"/>
                <w:szCs w:val="18"/>
                <w:lang w:val="en-US"/>
              </w:rPr>
              <w:t>C)</w:t>
            </w:r>
          </w:p>
        </w:tc>
        <w:tc>
          <w:tcPr>
            <w:tcW w:w="3119" w:type="dxa"/>
          </w:tcPr>
          <w:p w14:paraId="4561CCE0" w14:textId="77777777" w:rsidR="00A53FD4" w:rsidRPr="00996E73" w:rsidRDefault="00A53FD4" w:rsidP="004F73D1">
            <w:pPr>
              <w:jc w:val="both"/>
              <w:rPr>
                <w:b/>
                <w:sz w:val="18"/>
                <w:szCs w:val="18"/>
                <w:lang w:val="en-US"/>
              </w:rPr>
            </w:pPr>
            <w:r w:rsidRPr="00996E73">
              <w:rPr>
                <w:b/>
                <w:sz w:val="18"/>
                <w:szCs w:val="18"/>
                <w:lang w:val="en-US"/>
              </w:rPr>
              <w:t>Total heat flux (W/m</w:t>
            </w:r>
            <w:r w:rsidRPr="00996E73">
              <w:rPr>
                <w:b/>
                <w:sz w:val="18"/>
                <w:szCs w:val="18"/>
                <w:vertAlign w:val="superscript"/>
                <w:lang w:val="en-US"/>
              </w:rPr>
              <w:t>2</w:t>
            </w:r>
            <w:r w:rsidRPr="00996E73">
              <w:rPr>
                <w:b/>
                <w:sz w:val="18"/>
                <w:szCs w:val="18"/>
                <w:lang w:val="en-US"/>
              </w:rPr>
              <w:t>)</w:t>
            </w:r>
          </w:p>
        </w:tc>
      </w:tr>
      <w:tr w:rsidR="00A53FD4" w:rsidRPr="00996E73" w14:paraId="27E1AB77" w14:textId="77777777" w:rsidTr="00996E73">
        <w:trPr>
          <w:trHeight w:val="283"/>
        </w:trPr>
        <w:tc>
          <w:tcPr>
            <w:tcW w:w="1838" w:type="dxa"/>
          </w:tcPr>
          <w:p w14:paraId="41A62A3A" w14:textId="77777777" w:rsidR="00A53FD4" w:rsidRPr="00996E73" w:rsidRDefault="00A53FD4" w:rsidP="004F73D1">
            <w:pPr>
              <w:ind w:left="720"/>
              <w:jc w:val="both"/>
              <w:rPr>
                <w:sz w:val="18"/>
                <w:szCs w:val="18"/>
                <w:lang w:val="en-US"/>
              </w:rPr>
            </w:pPr>
            <w:r w:rsidRPr="00996E73">
              <w:rPr>
                <w:sz w:val="18"/>
                <w:szCs w:val="18"/>
                <w:lang w:val="en-US"/>
              </w:rPr>
              <w:t>Max.</w:t>
            </w:r>
          </w:p>
        </w:tc>
        <w:tc>
          <w:tcPr>
            <w:tcW w:w="2131" w:type="dxa"/>
          </w:tcPr>
          <w:p w14:paraId="1EAEDA2D" w14:textId="77777777" w:rsidR="00A53FD4" w:rsidRPr="00996E73" w:rsidRDefault="00A53FD4" w:rsidP="004F73D1">
            <w:pPr>
              <w:jc w:val="both"/>
              <w:rPr>
                <w:sz w:val="18"/>
                <w:szCs w:val="18"/>
                <w:lang w:val="en-US"/>
              </w:rPr>
            </w:pPr>
            <w:r w:rsidRPr="00996E73">
              <w:rPr>
                <w:sz w:val="18"/>
                <w:szCs w:val="18"/>
                <w:lang w:val="en-US"/>
              </w:rPr>
              <w:t>250</w:t>
            </w:r>
          </w:p>
        </w:tc>
        <w:tc>
          <w:tcPr>
            <w:tcW w:w="3119" w:type="dxa"/>
          </w:tcPr>
          <w:p w14:paraId="34F4A16D" w14:textId="77777777" w:rsidR="00A53FD4" w:rsidRPr="00996E73" w:rsidRDefault="00A53FD4" w:rsidP="004F73D1">
            <w:pPr>
              <w:jc w:val="both"/>
              <w:rPr>
                <w:sz w:val="18"/>
                <w:szCs w:val="18"/>
                <w:lang w:val="en-US"/>
              </w:rPr>
            </w:pPr>
            <w:r w:rsidRPr="00996E73">
              <w:rPr>
                <w:sz w:val="18"/>
                <w:szCs w:val="18"/>
              </w:rPr>
              <w:t>1.2064e+005</w:t>
            </w:r>
          </w:p>
        </w:tc>
      </w:tr>
      <w:tr w:rsidR="00A53FD4" w:rsidRPr="00996E73" w14:paraId="6BC83656" w14:textId="77777777" w:rsidTr="00996E73">
        <w:trPr>
          <w:trHeight w:val="283"/>
        </w:trPr>
        <w:tc>
          <w:tcPr>
            <w:tcW w:w="1838" w:type="dxa"/>
          </w:tcPr>
          <w:p w14:paraId="177BB80B" w14:textId="77777777" w:rsidR="00A53FD4" w:rsidRPr="00996E73" w:rsidRDefault="00A53FD4" w:rsidP="004F73D1">
            <w:pPr>
              <w:jc w:val="both"/>
              <w:rPr>
                <w:sz w:val="18"/>
                <w:szCs w:val="18"/>
                <w:lang w:val="en-US"/>
              </w:rPr>
            </w:pPr>
            <w:r w:rsidRPr="00996E73">
              <w:rPr>
                <w:sz w:val="18"/>
                <w:szCs w:val="18"/>
                <w:lang w:val="en-US"/>
              </w:rPr>
              <w:t xml:space="preserve">            Min.</w:t>
            </w:r>
          </w:p>
        </w:tc>
        <w:tc>
          <w:tcPr>
            <w:tcW w:w="2131" w:type="dxa"/>
          </w:tcPr>
          <w:p w14:paraId="0050403D" w14:textId="77777777" w:rsidR="00A53FD4" w:rsidRPr="00996E73" w:rsidRDefault="00A53FD4" w:rsidP="004F73D1">
            <w:pPr>
              <w:jc w:val="both"/>
              <w:rPr>
                <w:sz w:val="18"/>
                <w:szCs w:val="18"/>
                <w:lang w:val="en-US"/>
              </w:rPr>
            </w:pPr>
            <w:r w:rsidRPr="00996E73">
              <w:rPr>
                <w:sz w:val="18"/>
                <w:szCs w:val="18"/>
                <w:lang w:val="en-US"/>
              </w:rPr>
              <w:t>243.96</w:t>
            </w:r>
          </w:p>
        </w:tc>
        <w:tc>
          <w:tcPr>
            <w:tcW w:w="3119" w:type="dxa"/>
          </w:tcPr>
          <w:p w14:paraId="21BD0727" w14:textId="77777777" w:rsidR="00A53FD4" w:rsidRPr="00996E73" w:rsidRDefault="00A53FD4" w:rsidP="004F73D1">
            <w:pPr>
              <w:jc w:val="both"/>
              <w:rPr>
                <w:sz w:val="18"/>
                <w:szCs w:val="18"/>
                <w:lang w:val="en-US"/>
              </w:rPr>
            </w:pPr>
            <w:r w:rsidRPr="00996E73">
              <w:rPr>
                <w:sz w:val="18"/>
                <w:szCs w:val="18"/>
                <w:lang w:val="en-US"/>
              </w:rPr>
              <w:t>2448.7</w:t>
            </w:r>
          </w:p>
        </w:tc>
      </w:tr>
    </w:tbl>
    <w:p w14:paraId="7AD9814B" w14:textId="77777777" w:rsidR="00A53FD4" w:rsidRPr="00FF1BE4" w:rsidRDefault="00A53FD4" w:rsidP="00A53FD4">
      <w:pPr>
        <w:pStyle w:val="Heading2"/>
        <w:rPr>
          <w:b w:val="0"/>
          <w:sz w:val="22"/>
          <w:szCs w:val="22"/>
        </w:rPr>
      </w:pPr>
    </w:p>
    <w:p w14:paraId="0542046C" w14:textId="1C4418A9" w:rsidR="00A53FD4" w:rsidRPr="00E37DA5" w:rsidRDefault="00E37DA5" w:rsidP="00E37DA5">
      <w:pPr>
        <w:pStyle w:val="Heading2"/>
        <w:spacing w:before="240"/>
        <w:ind w:left="426"/>
        <w:jc w:val="left"/>
        <w:rPr>
          <w:sz w:val="26"/>
          <w:szCs w:val="26"/>
        </w:rPr>
      </w:pPr>
      <w:bookmarkStart w:id="35" w:name="_Toc64726973"/>
      <w:r>
        <w:rPr>
          <w:sz w:val="26"/>
          <w:szCs w:val="26"/>
        </w:rPr>
        <w:t xml:space="preserve">3.3 </w:t>
      </w:r>
      <w:r w:rsidRPr="00E37DA5">
        <w:rPr>
          <w:sz w:val="26"/>
          <w:szCs w:val="26"/>
        </w:rPr>
        <w:t>AL6063ALLOY</w:t>
      </w:r>
      <w:bookmarkEnd w:id="35"/>
    </w:p>
    <w:p w14:paraId="50B0658C" w14:textId="77777777" w:rsidR="00A53FD4" w:rsidRPr="00FF1BE4" w:rsidRDefault="00A53FD4" w:rsidP="00996E73">
      <w:pPr>
        <w:ind w:left="426"/>
        <w:jc w:val="both"/>
      </w:pPr>
      <w:r w:rsidRPr="00FF1BE4">
        <w:t>The Material Properties of Al6063 fin are shown in table 7 and with the help of these properties the analysis has been done and Total heat flux and Temperature distribution are calculated.</w:t>
      </w:r>
    </w:p>
    <w:p w14:paraId="1A347C2F" w14:textId="77777777" w:rsidR="00A53FD4" w:rsidRPr="00FF1BE4" w:rsidRDefault="00A53FD4" w:rsidP="00A53FD4">
      <w:pPr>
        <w:jc w:val="both"/>
      </w:pPr>
    </w:p>
    <w:p w14:paraId="3515A2F9" w14:textId="25FB6656" w:rsidR="00A53FD4" w:rsidRPr="004B0D9A" w:rsidRDefault="00A53FD4" w:rsidP="004B0D9A">
      <w:pPr>
        <w:pStyle w:val="Caption"/>
        <w:jc w:val="center"/>
        <w:rPr>
          <w:rFonts w:ascii="Arial" w:hAnsi="Arial" w:cs="Arial"/>
          <w:b/>
          <w:sz w:val="18"/>
        </w:rPr>
      </w:pPr>
      <w:bookmarkStart w:id="36" w:name="_Toc65346192"/>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7</w:t>
      </w:r>
      <w:r w:rsidRPr="004B0D9A">
        <w:rPr>
          <w:rFonts w:ascii="Arial" w:hAnsi="Arial" w:cs="Arial"/>
          <w:b/>
          <w:sz w:val="18"/>
        </w:rPr>
        <w:fldChar w:fldCharType="end"/>
      </w:r>
      <w:bookmarkStart w:id="37" w:name="_Hlk56756419"/>
      <w:r w:rsidRPr="004B0D9A">
        <w:rPr>
          <w:rFonts w:ascii="Arial" w:hAnsi="Arial" w:cs="Arial"/>
          <w:b/>
          <w:sz w:val="18"/>
        </w:rPr>
        <w:t>: Material Properties</w:t>
      </w:r>
      <w:bookmarkEnd w:id="37"/>
      <w:r w:rsidRPr="004B0D9A">
        <w:rPr>
          <w:rFonts w:ascii="Arial" w:hAnsi="Arial" w:cs="Arial"/>
          <w:b/>
          <w:sz w:val="18"/>
        </w:rPr>
        <w:t>. [</w:t>
      </w:r>
      <w:r w:rsidR="00E37DA5">
        <w:rPr>
          <w:rFonts w:ascii="Arial" w:hAnsi="Arial" w:cs="Arial"/>
          <w:b/>
          <w:sz w:val="18"/>
        </w:rPr>
        <w:t>10</w:t>
      </w:r>
      <w:r w:rsidRPr="004B0D9A">
        <w:rPr>
          <w:rFonts w:ascii="Arial" w:hAnsi="Arial" w:cs="Arial"/>
          <w:b/>
          <w:sz w:val="18"/>
        </w:rPr>
        <w:t>]</w:t>
      </w:r>
      <w:bookmarkEnd w:id="36"/>
    </w:p>
    <w:tbl>
      <w:tblPr>
        <w:tblStyle w:val="TableGrid"/>
        <w:tblW w:w="0" w:type="auto"/>
        <w:jc w:val="center"/>
        <w:tblLook w:val="04A0" w:firstRow="1" w:lastRow="0" w:firstColumn="1" w:lastColumn="0" w:noHBand="0" w:noVBand="1"/>
      </w:tblPr>
      <w:tblGrid>
        <w:gridCol w:w="3025"/>
        <w:gridCol w:w="2011"/>
      </w:tblGrid>
      <w:tr w:rsidR="00A53FD4" w:rsidRPr="00996E73" w14:paraId="7D3A98DA" w14:textId="77777777" w:rsidTr="00996E73">
        <w:trPr>
          <w:trHeight w:val="283"/>
          <w:jc w:val="center"/>
        </w:trPr>
        <w:tc>
          <w:tcPr>
            <w:tcW w:w="3025" w:type="dxa"/>
          </w:tcPr>
          <w:p w14:paraId="1A19FE9B" w14:textId="17BF0EEB" w:rsidR="00A53FD4" w:rsidRPr="00996E73" w:rsidRDefault="00A53FD4" w:rsidP="00996E73">
            <w:pPr>
              <w:jc w:val="center"/>
              <w:rPr>
                <w:b/>
                <w:sz w:val="18"/>
                <w:szCs w:val="18"/>
                <w:lang w:val="en-US"/>
              </w:rPr>
            </w:pPr>
            <w:r w:rsidRPr="00996E73">
              <w:rPr>
                <w:b/>
                <w:sz w:val="18"/>
                <w:szCs w:val="18"/>
                <w:lang w:val="en-US"/>
              </w:rPr>
              <w:t>Property</w:t>
            </w:r>
          </w:p>
        </w:tc>
        <w:tc>
          <w:tcPr>
            <w:tcW w:w="2011" w:type="dxa"/>
          </w:tcPr>
          <w:p w14:paraId="7249331B" w14:textId="17AC17ED" w:rsidR="00A53FD4" w:rsidRPr="00996E73" w:rsidRDefault="00A53FD4" w:rsidP="00996E73">
            <w:pPr>
              <w:jc w:val="center"/>
              <w:rPr>
                <w:b/>
                <w:sz w:val="18"/>
                <w:szCs w:val="18"/>
                <w:lang w:val="en-US"/>
              </w:rPr>
            </w:pPr>
            <w:r w:rsidRPr="00996E73">
              <w:rPr>
                <w:b/>
                <w:sz w:val="18"/>
                <w:szCs w:val="18"/>
                <w:lang w:val="en-US"/>
              </w:rPr>
              <w:t>Value</w:t>
            </w:r>
          </w:p>
        </w:tc>
      </w:tr>
      <w:tr w:rsidR="00A53FD4" w:rsidRPr="00996E73" w14:paraId="4A2F2C3C" w14:textId="77777777" w:rsidTr="00996E73">
        <w:trPr>
          <w:trHeight w:val="283"/>
          <w:jc w:val="center"/>
        </w:trPr>
        <w:tc>
          <w:tcPr>
            <w:tcW w:w="3025" w:type="dxa"/>
          </w:tcPr>
          <w:p w14:paraId="4C06E1C0" w14:textId="401EAEAC" w:rsidR="00A53FD4" w:rsidRPr="00996E73" w:rsidRDefault="00A53FD4" w:rsidP="00996E73">
            <w:pPr>
              <w:jc w:val="center"/>
              <w:rPr>
                <w:sz w:val="18"/>
                <w:szCs w:val="18"/>
                <w:lang w:val="en-US"/>
              </w:rPr>
            </w:pPr>
            <w:r w:rsidRPr="00996E73">
              <w:rPr>
                <w:sz w:val="18"/>
                <w:szCs w:val="18"/>
                <w:lang w:val="en-US"/>
              </w:rPr>
              <w:t>Density (Kg/m</w:t>
            </w:r>
            <w:r w:rsidRPr="00996E73">
              <w:rPr>
                <w:sz w:val="18"/>
                <w:szCs w:val="18"/>
                <w:vertAlign w:val="superscript"/>
                <w:lang w:val="en-US"/>
              </w:rPr>
              <w:t>3</w:t>
            </w:r>
            <w:r w:rsidRPr="00996E73">
              <w:rPr>
                <w:sz w:val="18"/>
                <w:szCs w:val="18"/>
                <w:lang w:val="en-US"/>
              </w:rPr>
              <w:t>)</w:t>
            </w:r>
          </w:p>
        </w:tc>
        <w:tc>
          <w:tcPr>
            <w:tcW w:w="2011" w:type="dxa"/>
          </w:tcPr>
          <w:p w14:paraId="3F0F54A6" w14:textId="77777777" w:rsidR="00A53FD4" w:rsidRPr="00996E73" w:rsidRDefault="00A53FD4" w:rsidP="00996E73">
            <w:pPr>
              <w:jc w:val="center"/>
              <w:rPr>
                <w:sz w:val="18"/>
                <w:szCs w:val="18"/>
                <w:lang w:val="en-US"/>
              </w:rPr>
            </w:pPr>
            <w:r w:rsidRPr="00996E73">
              <w:rPr>
                <w:sz w:val="18"/>
                <w:szCs w:val="18"/>
                <w:lang w:val="en-US"/>
              </w:rPr>
              <w:t>2770</w:t>
            </w:r>
          </w:p>
        </w:tc>
      </w:tr>
      <w:tr w:rsidR="00A53FD4" w:rsidRPr="00996E73" w14:paraId="11E679DD" w14:textId="77777777" w:rsidTr="00996E73">
        <w:trPr>
          <w:trHeight w:val="283"/>
          <w:jc w:val="center"/>
        </w:trPr>
        <w:tc>
          <w:tcPr>
            <w:tcW w:w="3025" w:type="dxa"/>
          </w:tcPr>
          <w:p w14:paraId="0EC0E207" w14:textId="741FD293" w:rsidR="00A53FD4" w:rsidRPr="00996E73" w:rsidRDefault="00A53FD4" w:rsidP="00996E73">
            <w:pPr>
              <w:jc w:val="center"/>
              <w:rPr>
                <w:sz w:val="18"/>
                <w:szCs w:val="18"/>
                <w:lang w:val="en-US"/>
              </w:rPr>
            </w:pPr>
            <w:r w:rsidRPr="00996E73">
              <w:rPr>
                <w:sz w:val="18"/>
                <w:szCs w:val="18"/>
                <w:lang w:val="en-US"/>
              </w:rPr>
              <w:t>Specific heat (J/Kg/</w:t>
            </w:r>
            <w:r w:rsidRPr="00996E73">
              <w:rPr>
                <w:sz w:val="18"/>
                <w:szCs w:val="18"/>
                <w:vertAlign w:val="superscript"/>
                <w:lang w:val="en-US"/>
              </w:rPr>
              <w:t>0</w:t>
            </w:r>
            <w:r w:rsidRPr="00996E73">
              <w:rPr>
                <w:sz w:val="18"/>
                <w:szCs w:val="18"/>
                <w:lang w:val="en-US"/>
              </w:rPr>
              <w:t>c)</w:t>
            </w:r>
          </w:p>
        </w:tc>
        <w:tc>
          <w:tcPr>
            <w:tcW w:w="2011" w:type="dxa"/>
          </w:tcPr>
          <w:p w14:paraId="18ABCD0F" w14:textId="77777777" w:rsidR="00A53FD4" w:rsidRPr="00996E73" w:rsidRDefault="00A53FD4" w:rsidP="00996E73">
            <w:pPr>
              <w:jc w:val="center"/>
              <w:rPr>
                <w:sz w:val="18"/>
                <w:szCs w:val="18"/>
                <w:lang w:val="en-US"/>
              </w:rPr>
            </w:pPr>
            <w:r w:rsidRPr="00996E73">
              <w:rPr>
                <w:sz w:val="18"/>
                <w:szCs w:val="18"/>
                <w:lang w:val="en-US"/>
              </w:rPr>
              <w:t>875</w:t>
            </w:r>
          </w:p>
        </w:tc>
      </w:tr>
      <w:tr w:rsidR="00A53FD4" w:rsidRPr="00996E73" w14:paraId="29C7C4F2" w14:textId="77777777" w:rsidTr="00996E73">
        <w:trPr>
          <w:trHeight w:val="283"/>
          <w:jc w:val="center"/>
        </w:trPr>
        <w:tc>
          <w:tcPr>
            <w:tcW w:w="3025" w:type="dxa"/>
          </w:tcPr>
          <w:p w14:paraId="51DDDCB7" w14:textId="77777777" w:rsidR="00A53FD4" w:rsidRPr="00996E73" w:rsidRDefault="00A53FD4" w:rsidP="00996E73">
            <w:pPr>
              <w:jc w:val="center"/>
              <w:rPr>
                <w:sz w:val="18"/>
                <w:szCs w:val="18"/>
                <w:lang w:val="en-US"/>
              </w:rPr>
            </w:pPr>
            <w:r w:rsidRPr="00996E73">
              <w:rPr>
                <w:sz w:val="18"/>
                <w:szCs w:val="18"/>
                <w:lang w:val="en-US"/>
              </w:rPr>
              <w:t>Thermal Conductivity (Watt/m/</w:t>
            </w:r>
            <w:r w:rsidRPr="00996E73">
              <w:rPr>
                <w:sz w:val="18"/>
                <w:szCs w:val="18"/>
                <w:vertAlign w:val="superscript"/>
                <w:lang w:val="en-US"/>
              </w:rPr>
              <w:t>0</w:t>
            </w:r>
            <w:r w:rsidRPr="00996E73">
              <w:rPr>
                <w:sz w:val="18"/>
                <w:szCs w:val="18"/>
                <w:lang w:val="en-US"/>
              </w:rPr>
              <w:t>c)</w:t>
            </w:r>
          </w:p>
        </w:tc>
        <w:tc>
          <w:tcPr>
            <w:tcW w:w="2011" w:type="dxa"/>
          </w:tcPr>
          <w:p w14:paraId="4769329E" w14:textId="77777777" w:rsidR="00A53FD4" w:rsidRPr="00996E73" w:rsidRDefault="00A53FD4" w:rsidP="00996E73">
            <w:pPr>
              <w:jc w:val="center"/>
              <w:rPr>
                <w:sz w:val="18"/>
                <w:szCs w:val="18"/>
                <w:lang w:val="en-US"/>
              </w:rPr>
            </w:pPr>
            <w:r w:rsidRPr="00996E73">
              <w:rPr>
                <w:sz w:val="18"/>
                <w:szCs w:val="18"/>
                <w:lang w:val="en-US"/>
              </w:rPr>
              <w:t>170</w:t>
            </w:r>
          </w:p>
        </w:tc>
      </w:tr>
    </w:tbl>
    <w:p w14:paraId="6FDB40D1" w14:textId="77777777" w:rsidR="00A53FD4" w:rsidRPr="00FF1BE4" w:rsidRDefault="00A53FD4" w:rsidP="00A53FD4">
      <w:pPr>
        <w:jc w:val="both"/>
        <w:rPr>
          <w:noProof/>
        </w:rPr>
      </w:pPr>
    </w:p>
    <w:p w14:paraId="49528803" w14:textId="77777777" w:rsidR="00A53FD4" w:rsidRPr="00FF1BE4" w:rsidRDefault="00A53FD4" w:rsidP="00996E73">
      <w:pPr>
        <w:ind w:left="426"/>
        <w:jc w:val="center"/>
      </w:pPr>
      <w:r w:rsidRPr="00FF1BE4">
        <w:rPr>
          <w:noProof/>
        </w:rPr>
        <w:drawing>
          <wp:inline distT="0" distB="0" distL="0" distR="0" wp14:anchorId="4DB4A876" wp14:editId="09587FA0">
            <wp:extent cx="5730705" cy="3213100"/>
            <wp:effectExtent l="0" t="0" r="3810" b="6350"/>
            <wp:docPr id="28" name="Picture 11" descr="C:\Users\LENOVO\Desktop\THERMAL ANALYSIS\final thesis\al 6063 fl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THERMAL ANALYSIS\final thesis\al 6063 flux.jpg"/>
                    <pic:cNvPicPr>
                      <a:picLocks noChangeAspect="1" noChangeArrowheads="1"/>
                    </pic:cNvPicPr>
                  </pic:nvPicPr>
                  <pic:blipFill>
                    <a:blip r:embed="rId14"/>
                    <a:srcRect/>
                    <a:stretch>
                      <a:fillRect/>
                    </a:stretch>
                  </pic:blipFill>
                  <pic:spPr bwMode="auto">
                    <a:xfrm>
                      <a:off x="0" y="0"/>
                      <a:ext cx="5738489" cy="3217464"/>
                    </a:xfrm>
                    <a:prstGeom prst="rect">
                      <a:avLst/>
                    </a:prstGeom>
                    <a:noFill/>
                    <a:ln w="9525">
                      <a:noFill/>
                      <a:miter lim="800000"/>
                      <a:headEnd/>
                      <a:tailEnd/>
                    </a:ln>
                  </pic:spPr>
                </pic:pic>
              </a:graphicData>
            </a:graphic>
          </wp:inline>
        </w:drawing>
      </w:r>
    </w:p>
    <w:p w14:paraId="7E38BF1E" w14:textId="5F5C2456" w:rsidR="00A53FD4" w:rsidRPr="004B0D9A" w:rsidRDefault="00A53FD4" w:rsidP="00A53FD4">
      <w:pPr>
        <w:pStyle w:val="Caption"/>
        <w:jc w:val="center"/>
        <w:rPr>
          <w:rFonts w:ascii="Arial" w:hAnsi="Arial" w:cs="Arial"/>
          <w:b/>
          <w:sz w:val="18"/>
        </w:rPr>
      </w:pPr>
      <w:bookmarkStart w:id="38" w:name="_Hlk56755389"/>
      <w:bookmarkStart w:id="39" w:name="_Toc65346169"/>
      <w:r w:rsidRPr="004B0D9A">
        <w:rPr>
          <w:rFonts w:ascii="Arial" w:hAnsi="Arial" w:cs="Arial"/>
          <w:b/>
          <w:sz w:val="18"/>
        </w:rPr>
        <w:t xml:space="preserve">Figure </w:t>
      </w:r>
      <w:r w:rsidR="00074E6B">
        <w:rPr>
          <w:rFonts w:ascii="Arial" w:hAnsi="Arial" w:cs="Arial"/>
          <w:b/>
          <w:sz w:val="18"/>
        </w:rPr>
        <w:t>10</w:t>
      </w:r>
      <w:r w:rsidRPr="004B0D9A">
        <w:rPr>
          <w:rFonts w:ascii="Arial" w:hAnsi="Arial" w:cs="Arial"/>
          <w:b/>
          <w:sz w:val="18"/>
        </w:rPr>
        <w:t>: Total heat flux in Al6063 alloy fin</w:t>
      </w:r>
      <w:bookmarkEnd w:id="38"/>
      <w:bookmarkEnd w:id="39"/>
    </w:p>
    <w:p w14:paraId="06E89306" w14:textId="77777777" w:rsidR="00A53FD4" w:rsidRPr="00FF1BE4" w:rsidRDefault="00A53FD4" w:rsidP="00996E73">
      <w:pPr>
        <w:ind w:left="426"/>
        <w:jc w:val="both"/>
      </w:pPr>
      <w:r w:rsidRPr="00FF1BE4">
        <w:rPr>
          <w:noProof/>
        </w:rPr>
        <w:lastRenderedPageBreak/>
        <w:drawing>
          <wp:inline distT="0" distB="0" distL="0" distR="0" wp14:anchorId="3771EB62" wp14:editId="6E3D9FC8">
            <wp:extent cx="5730705" cy="3003550"/>
            <wp:effectExtent l="0" t="0" r="3810" b="6350"/>
            <wp:docPr id="29" name="Picture 12" descr="C:\Users\LENOVO\Desktop\THERMAL ANALYSIS\final thesis\al 6063 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THERMAL ANALYSIS\final thesis\al 6063 temp.jpg"/>
                    <pic:cNvPicPr>
                      <a:picLocks noChangeAspect="1" noChangeArrowheads="1"/>
                    </pic:cNvPicPr>
                  </pic:nvPicPr>
                  <pic:blipFill>
                    <a:blip r:embed="rId15"/>
                    <a:srcRect/>
                    <a:stretch>
                      <a:fillRect/>
                    </a:stretch>
                  </pic:blipFill>
                  <pic:spPr bwMode="auto">
                    <a:xfrm>
                      <a:off x="0" y="0"/>
                      <a:ext cx="5736160" cy="3006409"/>
                    </a:xfrm>
                    <a:prstGeom prst="rect">
                      <a:avLst/>
                    </a:prstGeom>
                    <a:noFill/>
                    <a:ln w="9525">
                      <a:noFill/>
                      <a:miter lim="800000"/>
                      <a:headEnd/>
                      <a:tailEnd/>
                    </a:ln>
                  </pic:spPr>
                </pic:pic>
              </a:graphicData>
            </a:graphic>
          </wp:inline>
        </w:drawing>
      </w:r>
    </w:p>
    <w:p w14:paraId="235D0F91" w14:textId="77777777" w:rsidR="00A53FD4" w:rsidRPr="00FF1BE4" w:rsidRDefault="00A53FD4" w:rsidP="00A53FD4">
      <w:pPr>
        <w:jc w:val="both"/>
      </w:pPr>
    </w:p>
    <w:p w14:paraId="442B04F8" w14:textId="0DACD6C1" w:rsidR="00A53FD4" w:rsidRPr="004B0D9A" w:rsidRDefault="00A53FD4" w:rsidP="00A53FD4">
      <w:pPr>
        <w:pStyle w:val="Caption"/>
        <w:jc w:val="center"/>
        <w:rPr>
          <w:rFonts w:ascii="Arial" w:hAnsi="Arial" w:cs="Arial"/>
          <w:b/>
          <w:sz w:val="18"/>
        </w:rPr>
      </w:pPr>
      <w:bookmarkStart w:id="40" w:name="_Hlk56755433"/>
      <w:bookmarkStart w:id="41" w:name="_Toc65346170"/>
      <w:r w:rsidRPr="004B0D9A">
        <w:rPr>
          <w:rFonts w:ascii="Arial" w:hAnsi="Arial" w:cs="Arial"/>
          <w:b/>
          <w:sz w:val="18"/>
        </w:rPr>
        <w:t xml:space="preserve">Figure </w:t>
      </w:r>
      <w:r w:rsidR="00074E6B">
        <w:rPr>
          <w:rFonts w:ascii="Arial" w:hAnsi="Arial" w:cs="Arial"/>
          <w:b/>
          <w:sz w:val="18"/>
        </w:rPr>
        <w:t>11</w:t>
      </w:r>
      <w:r w:rsidRPr="004B0D9A">
        <w:rPr>
          <w:rFonts w:ascii="Arial" w:hAnsi="Arial" w:cs="Arial"/>
          <w:b/>
          <w:sz w:val="18"/>
        </w:rPr>
        <w:t>: Temperature distribution in Al6063 alloy</w:t>
      </w:r>
      <w:bookmarkEnd w:id="40"/>
      <w:bookmarkEnd w:id="41"/>
    </w:p>
    <w:p w14:paraId="416A6906" w14:textId="77777777" w:rsidR="00A53FD4" w:rsidRPr="00FF1BE4" w:rsidRDefault="00A53FD4" w:rsidP="00996E73">
      <w:pPr>
        <w:ind w:left="426" w:right="121"/>
        <w:jc w:val="both"/>
        <w:rPr>
          <w:bCs/>
        </w:rPr>
      </w:pPr>
      <w:r w:rsidRPr="00FF1BE4">
        <w:t xml:space="preserve">In table 8 it is described Al6063 alloy which has the maximum and minimum temperature as well as total flux which is shown in the table. </w:t>
      </w:r>
    </w:p>
    <w:p w14:paraId="3A8CDA49" w14:textId="77777777" w:rsidR="00A53FD4" w:rsidRPr="004B0D9A" w:rsidRDefault="00A53FD4" w:rsidP="00C6009D">
      <w:pPr>
        <w:pStyle w:val="Caption"/>
        <w:spacing w:before="240"/>
        <w:ind w:left="426" w:right="121"/>
        <w:jc w:val="center"/>
        <w:rPr>
          <w:rFonts w:ascii="Arial" w:hAnsi="Arial" w:cs="Arial"/>
          <w:b/>
          <w:sz w:val="18"/>
        </w:rPr>
      </w:pPr>
      <w:bookmarkStart w:id="42" w:name="_Toc65346193"/>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8</w:t>
      </w:r>
      <w:r w:rsidRPr="004B0D9A">
        <w:rPr>
          <w:rFonts w:ascii="Arial" w:hAnsi="Arial" w:cs="Arial"/>
          <w:b/>
          <w:sz w:val="18"/>
        </w:rPr>
        <w:fldChar w:fldCharType="end"/>
      </w:r>
      <w:bookmarkStart w:id="43" w:name="_Hlk56756453"/>
      <w:r w:rsidRPr="004B0D9A">
        <w:rPr>
          <w:rFonts w:ascii="Arial" w:hAnsi="Arial" w:cs="Arial"/>
          <w:b/>
          <w:sz w:val="18"/>
        </w:rPr>
        <w:t>: Temperature and total heat flux in Al6063 Alloy</w:t>
      </w:r>
      <w:bookmarkEnd w:id="43"/>
      <w:r w:rsidRPr="004B0D9A">
        <w:rPr>
          <w:rFonts w:ascii="Arial" w:hAnsi="Arial" w:cs="Arial"/>
          <w:b/>
          <w:sz w:val="18"/>
        </w:rPr>
        <w:t>:</w:t>
      </w:r>
      <w:bookmarkEnd w:id="42"/>
    </w:p>
    <w:tbl>
      <w:tblPr>
        <w:tblStyle w:val="TableGrid"/>
        <w:tblW w:w="0" w:type="auto"/>
        <w:tblInd w:w="1017" w:type="dxa"/>
        <w:tblLook w:val="04A0" w:firstRow="1" w:lastRow="0" w:firstColumn="1" w:lastColumn="0" w:noHBand="0" w:noVBand="1"/>
      </w:tblPr>
      <w:tblGrid>
        <w:gridCol w:w="2063"/>
        <w:gridCol w:w="2243"/>
        <w:gridCol w:w="2551"/>
      </w:tblGrid>
      <w:tr w:rsidR="00A53FD4" w:rsidRPr="00377FB0" w14:paraId="26B48FDA" w14:textId="77777777" w:rsidTr="00377FB0">
        <w:tc>
          <w:tcPr>
            <w:tcW w:w="2063" w:type="dxa"/>
          </w:tcPr>
          <w:p w14:paraId="489EF2EB" w14:textId="538E5E53" w:rsidR="00A53FD4" w:rsidRPr="00377FB0" w:rsidRDefault="00A53FD4" w:rsidP="00377FB0">
            <w:pPr>
              <w:jc w:val="center"/>
              <w:rPr>
                <w:b/>
                <w:sz w:val="18"/>
                <w:szCs w:val="18"/>
                <w:lang w:val="en-US"/>
              </w:rPr>
            </w:pPr>
            <w:r w:rsidRPr="00377FB0">
              <w:rPr>
                <w:b/>
                <w:sz w:val="18"/>
                <w:szCs w:val="18"/>
                <w:lang w:val="en-US"/>
              </w:rPr>
              <w:t>Value</w:t>
            </w:r>
          </w:p>
        </w:tc>
        <w:tc>
          <w:tcPr>
            <w:tcW w:w="2243" w:type="dxa"/>
          </w:tcPr>
          <w:p w14:paraId="14D9F764" w14:textId="77777777" w:rsidR="00A53FD4" w:rsidRPr="00377FB0" w:rsidRDefault="00A53FD4" w:rsidP="00377FB0">
            <w:pPr>
              <w:jc w:val="center"/>
              <w:rPr>
                <w:b/>
                <w:sz w:val="18"/>
                <w:szCs w:val="18"/>
                <w:lang w:val="en-US"/>
              </w:rPr>
            </w:pPr>
            <w:r w:rsidRPr="00377FB0">
              <w:rPr>
                <w:b/>
                <w:sz w:val="18"/>
                <w:szCs w:val="18"/>
                <w:lang w:val="en-US"/>
              </w:rPr>
              <w:t>Temperature (</w:t>
            </w:r>
            <w:r w:rsidRPr="00377FB0">
              <w:rPr>
                <w:b/>
                <w:sz w:val="18"/>
                <w:szCs w:val="18"/>
                <w:vertAlign w:val="superscript"/>
                <w:lang w:val="en-US"/>
              </w:rPr>
              <w:t>0</w:t>
            </w:r>
            <w:r w:rsidRPr="00377FB0">
              <w:rPr>
                <w:b/>
                <w:sz w:val="18"/>
                <w:szCs w:val="18"/>
                <w:lang w:val="en-US"/>
              </w:rPr>
              <w:t>C)</w:t>
            </w:r>
          </w:p>
        </w:tc>
        <w:tc>
          <w:tcPr>
            <w:tcW w:w="2551" w:type="dxa"/>
          </w:tcPr>
          <w:p w14:paraId="08F47EE3" w14:textId="77777777" w:rsidR="00A53FD4" w:rsidRPr="00377FB0" w:rsidRDefault="00A53FD4" w:rsidP="00377FB0">
            <w:pPr>
              <w:jc w:val="center"/>
              <w:rPr>
                <w:b/>
                <w:sz w:val="18"/>
                <w:szCs w:val="18"/>
                <w:lang w:val="en-US"/>
              </w:rPr>
            </w:pPr>
            <w:r w:rsidRPr="00377FB0">
              <w:rPr>
                <w:b/>
                <w:sz w:val="18"/>
                <w:szCs w:val="18"/>
                <w:lang w:val="en-US"/>
              </w:rPr>
              <w:t>Total heat flux (W/m</w:t>
            </w:r>
            <w:r w:rsidRPr="00377FB0">
              <w:rPr>
                <w:b/>
                <w:sz w:val="18"/>
                <w:szCs w:val="18"/>
                <w:vertAlign w:val="superscript"/>
                <w:lang w:val="en-US"/>
              </w:rPr>
              <w:t>2</w:t>
            </w:r>
            <w:r w:rsidRPr="00377FB0">
              <w:rPr>
                <w:b/>
                <w:sz w:val="18"/>
                <w:szCs w:val="18"/>
                <w:lang w:val="en-US"/>
              </w:rPr>
              <w:t>)</w:t>
            </w:r>
          </w:p>
        </w:tc>
      </w:tr>
      <w:tr w:rsidR="00A53FD4" w:rsidRPr="00377FB0" w14:paraId="572428A4" w14:textId="77777777" w:rsidTr="00377FB0">
        <w:tc>
          <w:tcPr>
            <w:tcW w:w="2063" w:type="dxa"/>
          </w:tcPr>
          <w:p w14:paraId="77FF5950" w14:textId="77777777" w:rsidR="00A53FD4" w:rsidRPr="00377FB0" w:rsidRDefault="00A53FD4" w:rsidP="00377FB0">
            <w:pPr>
              <w:ind w:left="720"/>
              <w:rPr>
                <w:sz w:val="18"/>
                <w:szCs w:val="18"/>
                <w:lang w:val="en-US"/>
              </w:rPr>
            </w:pPr>
            <w:r w:rsidRPr="00377FB0">
              <w:rPr>
                <w:sz w:val="18"/>
                <w:szCs w:val="18"/>
                <w:lang w:val="en-US"/>
              </w:rPr>
              <w:t>Max.</w:t>
            </w:r>
          </w:p>
        </w:tc>
        <w:tc>
          <w:tcPr>
            <w:tcW w:w="2243" w:type="dxa"/>
          </w:tcPr>
          <w:p w14:paraId="1A1237F8" w14:textId="77777777" w:rsidR="00A53FD4" w:rsidRPr="00377FB0" w:rsidRDefault="00A53FD4" w:rsidP="00377FB0">
            <w:pPr>
              <w:jc w:val="center"/>
              <w:rPr>
                <w:sz w:val="18"/>
                <w:szCs w:val="18"/>
                <w:lang w:val="en-US"/>
              </w:rPr>
            </w:pPr>
            <w:r w:rsidRPr="00377FB0">
              <w:rPr>
                <w:sz w:val="18"/>
                <w:szCs w:val="18"/>
                <w:lang w:val="en-US"/>
              </w:rPr>
              <w:t>250</w:t>
            </w:r>
          </w:p>
        </w:tc>
        <w:tc>
          <w:tcPr>
            <w:tcW w:w="2551" w:type="dxa"/>
          </w:tcPr>
          <w:p w14:paraId="47F9D9C5" w14:textId="77777777" w:rsidR="00A53FD4" w:rsidRPr="00377FB0" w:rsidRDefault="00A53FD4" w:rsidP="00377FB0">
            <w:pPr>
              <w:jc w:val="center"/>
              <w:rPr>
                <w:sz w:val="18"/>
                <w:szCs w:val="18"/>
                <w:lang w:val="en-US"/>
              </w:rPr>
            </w:pPr>
            <w:r w:rsidRPr="00377FB0">
              <w:rPr>
                <w:sz w:val="18"/>
                <w:szCs w:val="18"/>
              </w:rPr>
              <w:t>1.1992e+005</w:t>
            </w:r>
          </w:p>
        </w:tc>
      </w:tr>
      <w:tr w:rsidR="00A53FD4" w:rsidRPr="00377FB0" w14:paraId="4654DABF" w14:textId="77777777" w:rsidTr="00377FB0">
        <w:tc>
          <w:tcPr>
            <w:tcW w:w="2063" w:type="dxa"/>
          </w:tcPr>
          <w:p w14:paraId="2137FFC2" w14:textId="17C56D99" w:rsidR="00A53FD4" w:rsidRPr="00377FB0" w:rsidRDefault="00A53FD4" w:rsidP="00377FB0">
            <w:pPr>
              <w:jc w:val="center"/>
              <w:rPr>
                <w:sz w:val="18"/>
                <w:szCs w:val="18"/>
                <w:lang w:val="en-US"/>
              </w:rPr>
            </w:pPr>
            <w:r w:rsidRPr="00377FB0">
              <w:rPr>
                <w:sz w:val="18"/>
                <w:szCs w:val="18"/>
                <w:lang w:val="en-US"/>
              </w:rPr>
              <w:t>Min.</w:t>
            </w:r>
          </w:p>
        </w:tc>
        <w:tc>
          <w:tcPr>
            <w:tcW w:w="2243" w:type="dxa"/>
          </w:tcPr>
          <w:p w14:paraId="7C5B89B1" w14:textId="77777777" w:rsidR="00A53FD4" w:rsidRPr="00377FB0" w:rsidRDefault="00A53FD4" w:rsidP="00377FB0">
            <w:pPr>
              <w:jc w:val="center"/>
              <w:rPr>
                <w:sz w:val="18"/>
                <w:szCs w:val="18"/>
                <w:lang w:val="en-US"/>
              </w:rPr>
            </w:pPr>
            <w:r w:rsidRPr="00377FB0">
              <w:rPr>
                <w:sz w:val="18"/>
                <w:szCs w:val="18"/>
                <w:lang w:val="en-US"/>
              </w:rPr>
              <w:t>245.04</w:t>
            </w:r>
          </w:p>
        </w:tc>
        <w:tc>
          <w:tcPr>
            <w:tcW w:w="2551" w:type="dxa"/>
          </w:tcPr>
          <w:p w14:paraId="5EBE51CC" w14:textId="77777777" w:rsidR="00A53FD4" w:rsidRPr="00377FB0" w:rsidRDefault="00A53FD4" w:rsidP="00377FB0">
            <w:pPr>
              <w:jc w:val="center"/>
              <w:rPr>
                <w:sz w:val="18"/>
                <w:szCs w:val="18"/>
                <w:lang w:val="en-US"/>
              </w:rPr>
            </w:pPr>
            <w:r w:rsidRPr="00377FB0">
              <w:rPr>
                <w:sz w:val="18"/>
                <w:szCs w:val="18"/>
                <w:lang w:val="en-US"/>
              </w:rPr>
              <w:t>2420.6</w:t>
            </w:r>
          </w:p>
        </w:tc>
      </w:tr>
    </w:tbl>
    <w:p w14:paraId="4058B0D8" w14:textId="77777777" w:rsidR="00A53FD4" w:rsidRPr="00FF1BE4" w:rsidRDefault="00A53FD4" w:rsidP="00A53FD4">
      <w:pPr>
        <w:pStyle w:val="Caption"/>
        <w:rPr>
          <w:b/>
          <w:sz w:val="22"/>
          <w:szCs w:val="22"/>
        </w:rPr>
      </w:pPr>
      <w:bookmarkStart w:id="44" w:name="_Hlk56756540"/>
    </w:p>
    <w:p w14:paraId="2585380B" w14:textId="77777777" w:rsidR="00A53FD4" w:rsidRPr="004B0D9A" w:rsidRDefault="00A53FD4" w:rsidP="004B0D9A">
      <w:pPr>
        <w:pStyle w:val="Caption"/>
        <w:jc w:val="center"/>
        <w:rPr>
          <w:rFonts w:ascii="Arial" w:hAnsi="Arial" w:cs="Arial"/>
          <w:b/>
          <w:sz w:val="18"/>
        </w:rPr>
      </w:pPr>
      <w:bookmarkStart w:id="45" w:name="_Toc65346194"/>
      <w:r w:rsidRPr="004B0D9A">
        <w:rPr>
          <w:rFonts w:ascii="Arial" w:hAnsi="Arial" w:cs="Arial"/>
          <w:b/>
          <w:sz w:val="18"/>
        </w:rPr>
        <w:t xml:space="preserve">Table </w:t>
      </w:r>
      <w:r w:rsidRPr="004B0D9A">
        <w:rPr>
          <w:rFonts w:ascii="Arial" w:hAnsi="Arial" w:cs="Arial"/>
          <w:b/>
          <w:sz w:val="18"/>
        </w:rPr>
        <w:fldChar w:fldCharType="begin"/>
      </w:r>
      <w:r w:rsidRPr="004B0D9A">
        <w:rPr>
          <w:rFonts w:ascii="Arial" w:hAnsi="Arial" w:cs="Arial"/>
          <w:b/>
          <w:sz w:val="18"/>
        </w:rPr>
        <w:instrText xml:space="preserve"> SEQ Table \* ARABIC </w:instrText>
      </w:r>
      <w:r w:rsidRPr="004B0D9A">
        <w:rPr>
          <w:rFonts w:ascii="Arial" w:hAnsi="Arial" w:cs="Arial"/>
          <w:b/>
          <w:sz w:val="18"/>
        </w:rPr>
        <w:fldChar w:fldCharType="separate"/>
      </w:r>
      <w:r w:rsidRPr="004B0D9A">
        <w:rPr>
          <w:rFonts w:ascii="Arial" w:hAnsi="Arial" w:cs="Arial"/>
          <w:b/>
          <w:sz w:val="18"/>
        </w:rPr>
        <w:t>9</w:t>
      </w:r>
      <w:r w:rsidRPr="004B0D9A">
        <w:rPr>
          <w:rFonts w:ascii="Arial" w:hAnsi="Arial" w:cs="Arial"/>
          <w:b/>
          <w:sz w:val="18"/>
        </w:rPr>
        <w:fldChar w:fldCharType="end"/>
      </w:r>
      <w:r w:rsidRPr="004B0D9A">
        <w:rPr>
          <w:rFonts w:ascii="Arial" w:hAnsi="Arial" w:cs="Arial"/>
          <w:b/>
          <w:sz w:val="18"/>
        </w:rPr>
        <w:t>: Comparison of all types of fin</w:t>
      </w:r>
      <w:bookmarkEnd w:id="44"/>
      <w:r w:rsidRPr="004B0D9A">
        <w:rPr>
          <w:rFonts w:ascii="Arial" w:hAnsi="Arial" w:cs="Arial"/>
          <w:b/>
          <w:sz w:val="18"/>
        </w:rPr>
        <w:t>:</w:t>
      </w:r>
      <w:bookmarkEnd w:id="45"/>
    </w:p>
    <w:tbl>
      <w:tblPr>
        <w:tblStyle w:val="TableGrid"/>
        <w:tblW w:w="8208" w:type="dxa"/>
        <w:jc w:val="center"/>
        <w:tblLayout w:type="fixed"/>
        <w:tblLook w:val="04A0" w:firstRow="1" w:lastRow="0" w:firstColumn="1" w:lastColumn="0" w:noHBand="0" w:noVBand="1"/>
      </w:tblPr>
      <w:tblGrid>
        <w:gridCol w:w="1780"/>
        <w:gridCol w:w="1748"/>
        <w:gridCol w:w="1933"/>
        <w:gridCol w:w="2747"/>
      </w:tblGrid>
      <w:tr w:rsidR="00A53FD4" w:rsidRPr="00377FB0" w14:paraId="5B2CE4FC" w14:textId="77777777" w:rsidTr="00567338">
        <w:trPr>
          <w:trHeight w:val="283"/>
          <w:jc w:val="center"/>
        </w:trPr>
        <w:tc>
          <w:tcPr>
            <w:tcW w:w="1780" w:type="dxa"/>
          </w:tcPr>
          <w:p w14:paraId="02C3D537" w14:textId="77777777" w:rsidR="00A53FD4" w:rsidRPr="00377FB0" w:rsidRDefault="00A53FD4" w:rsidP="00567338">
            <w:pPr>
              <w:jc w:val="center"/>
              <w:rPr>
                <w:b/>
                <w:sz w:val="18"/>
                <w:szCs w:val="18"/>
                <w:lang w:val="en-US"/>
              </w:rPr>
            </w:pPr>
            <w:r w:rsidRPr="00377FB0">
              <w:rPr>
                <w:b/>
                <w:sz w:val="18"/>
                <w:szCs w:val="18"/>
                <w:lang w:val="en-US"/>
              </w:rPr>
              <w:t>Type of Fin</w:t>
            </w:r>
          </w:p>
        </w:tc>
        <w:tc>
          <w:tcPr>
            <w:tcW w:w="1748" w:type="dxa"/>
          </w:tcPr>
          <w:p w14:paraId="2DD762F1" w14:textId="77777777" w:rsidR="00A53FD4" w:rsidRPr="00377FB0" w:rsidRDefault="00A53FD4" w:rsidP="00567338">
            <w:pPr>
              <w:jc w:val="center"/>
              <w:rPr>
                <w:b/>
                <w:sz w:val="18"/>
                <w:szCs w:val="18"/>
                <w:lang w:val="en-US"/>
              </w:rPr>
            </w:pPr>
            <w:r w:rsidRPr="00377FB0">
              <w:rPr>
                <w:b/>
                <w:sz w:val="18"/>
                <w:szCs w:val="18"/>
                <w:lang w:val="en-US"/>
              </w:rPr>
              <w:t>Input Temp(</w:t>
            </w:r>
            <w:r w:rsidRPr="00377FB0">
              <w:rPr>
                <w:b/>
                <w:sz w:val="18"/>
                <w:szCs w:val="18"/>
                <w:vertAlign w:val="superscript"/>
                <w:lang w:val="en-US"/>
              </w:rPr>
              <w:t>0</w:t>
            </w:r>
            <w:r w:rsidRPr="00377FB0">
              <w:rPr>
                <w:b/>
                <w:sz w:val="18"/>
                <w:szCs w:val="18"/>
                <w:lang w:val="en-US"/>
              </w:rPr>
              <w:t>C)</w:t>
            </w:r>
          </w:p>
        </w:tc>
        <w:tc>
          <w:tcPr>
            <w:tcW w:w="1933" w:type="dxa"/>
          </w:tcPr>
          <w:p w14:paraId="5E92C2AF" w14:textId="29E3904E" w:rsidR="00A53FD4" w:rsidRPr="00377FB0" w:rsidRDefault="00A53FD4" w:rsidP="00567338">
            <w:pPr>
              <w:jc w:val="center"/>
              <w:rPr>
                <w:b/>
                <w:sz w:val="18"/>
                <w:szCs w:val="18"/>
                <w:lang w:val="en-US"/>
              </w:rPr>
            </w:pPr>
            <w:r w:rsidRPr="00377FB0">
              <w:rPr>
                <w:b/>
                <w:sz w:val="18"/>
                <w:szCs w:val="18"/>
                <w:lang w:val="en-US"/>
              </w:rPr>
              <w:t>Output</w:t>
            </w:r>
            <w:r w:rsidR="00567338">
              <w:rPr>
                <w:b/>
                <w:sz w:val="18"/>
                <w:szCs w:val="18"/>
                <w:lang w:val="en-US"/>
              </w:rPr>
              <w:t xml:space="preserve"> </w:t>
            </w:r>
            <w:r w:rsidRPr="00377FB0">
              <w:rPr>
                <w:b/>
                <w:sz w:val="18"/>
                <w:szCs w:val="18"/>
                <w:lang w:val="en-US"/>
              </w:rPr>
              <w:t>Temp (</w:t>
            </w:r>
            <w:r w:rsidRPr="00377FB0">
              <w:rPr>
                <w:b/>
                <w:sz w:val="18"/>
                <w:szCs w:val="18"/>
                <w:vertAlign w:val="superscript"/>
                <w:lang w:val="en-US"/>
              </w:rPr>
              <w:t>0</w:t>
            </w:r>
            <w:r w:rsidRPr="00377FB0">
              <w:rPr>
                <w:b/>
                <w:sz w:val="18"/>
                <w:szCs w:val="18"/>
                <w:lang w:val="en-US"/>
              </w:rPr>
              <w:t>C)</w:t>
            </w:r>
          </w:p>
        </w:tc>
        <w:tc>
          <w:tcPr>
            <w:tcW w:w="2747" w:type="dxa"/>
          </w:tcPr>
          <w:p w14:paraId="2115C4D5" w14:textId="4EF3807D" w:rsidR="00A53FD4" w:rsidRPr="00377FB0" w:rsidRDefault="00A53FD4" w:rsidP="00567338">
            <w:pPr>
              <w:jc w:val="center"/>
              <w:rPr>
                <w:b/>
                <w:sz w:val="18"/>
                <w:szCs w:val="18"/>
                <w:lang w:val="en-US"/>
              </w:rPr>
            </w:pPr>
            <w:r w:rsidRPr="00377FB0">
              <w:rPr>
                <w:b/>
                <w:sz w:val="18"/>
                <w:szCs w:val="18"/>
                <w:lang w:val="en-US"/>
              </w:rPr>
              <w:t>Heat Flux (W/m</w:t>
            </w:r>
            <w:r w:rsidRPr="00377FB0">
              <w:rPr>
                <w:b/>
                <w:sz w:val="18"/>
                <w:szCs w:val="18"/>
                <w:vertAlign w:val="superscript"/>
                <w:lang w:val="en-US"/>
              </w:rPr>
              <w:t>2</w:t>
            </w:r>
            <w:r w:rsidRPr="00377FB0">
              <w:rPr>
                <w:b/>
                <w:sz w:val="18"/>
                <w:szCs w:val="18"/>
                <w:lang w:val="en-US"/>
              </w:rPr>
              <w:t>) Max.</w:t>
            </w:r>
          </w:p>
        </w:tc>
      </w:tr>
      <w:tr w:rsidR="00A53FD4" w:rsidRPr="00377FB0" w14:paraId="0D393D1D" w14:textId="77777777" w:rsidTr="00567338">
        <w:trPr>
          <w:trHeight w:val="283"/>
          <w:jc w:val="center"/>
        </w:trPr>
        <w:tc>
          <w:tcPr>
            <w:tcW w:w="1780" w:type="dxa"/>
          </w:tcPr>
          <w:p w14:paraId="64598DEF" w14:textId="77777777" w:rsidR="00A53FD4" w:rsidRPr="00377FB0" w:rsidRDefault="00A53FD4" w:rsidP="00567338">
            <w:pPr>
              <w:jc w:val="center"/>
              <w:rPr>
                <w:sz w:val="18"/>
                <w:szCs w:val="18"/>
                <w:lang w:val="en-US"/>
              </w:rPr>
            </w:pPr>
            <w:r w:rsidRPr="00377FB0">
              <w:rPr>
                <w:sz w:val="18"/>
                <w:szCs w:val="18"/>
                <w:lang w:val="en-US"/>
              </w:rPr>
              <w:t>Al204 Alloy</w:t>
            </w:r>
          </w:p>
        </w:tc>
        <w:tc>
          <w:tcPr>
            <w:tcW w:w="1748" w:type="dxa"/>
          </w:tcPr>
          <w:p w14:paraId="5AA6E35D" w14:textId="77777777" w:rsidR="00A53FD4" w:rsidRPr="00377FB0" w:rsidRDefault="00A53FD4" w:rsidP="00567338">
            <w:pPr>
              <w:jc w:val="center"/>
              <w:rPr>
                <w:sz w:val="18"/>
                <w:szCs w:val="18"/>
                <w:lang w:val="en-US"/>
              </w:rPr>
            </w:pPr>
            <w:r w:rsidRPr="00377FB0">
              <w:rPr>
                <w:sz w:val="18"/>
                <w:szCs w:val="18"/>
                <w:lang w:val="en-US"/>
              </w:rPr>
              <w:t>250</w:t>
            </w:r>
          </w:p>
        </w:tc>
        <w:tc>
          <w:tcPr>
            <w:tcW w:w="1933" w:type="dxa"/>
          </w:tcPr>
          <w:p w14:paraId="4F6D42F2" w14:textId="77777777" w:rsidR="00A53FD4" w:rsidRPr="00377FB0" w:rsidRDefault="00A53FD4" w:rsidP="00567338">
            <w:pPr>
              <w:jc w:val="center"/>
              <w:rPr>
                <w:sz w:val="18"/>
                <w:szCs w:val="18"/>
                <w:lang w:val="en-US"/>
              </w:rPr>
            </w:pPr>
            <w:r w:rsidRPr="00377FB0">
              <w:rPr>
                <w:sz w:val="18"/>
                <w:szCs w:val="18"/>
                <w:lang w:val="en-US"/>
              </w:rPr>
              <w:t>241.76</w:t>
            </w:r>
          </w:p>
        </w:tc>
        <w:tc>
          <w:tcPr>
            <w:tcW w:w="2747" w:type="dxa"/>
          </w:tcPr>
          <w:p w14:paraId="2DAE27CA" w14:textId="77777777" w:rsidR="00A53FD4" w:rsidRPr="00377FB0" w:rsidRDefault="00A53FD4" w:rsidP="00567338">
            <w:pPr>
              <w:jc w:val="center"/>
              <w:rPr>
                <w:sz w:val="18"/>
                <w:szCs w:val="18"/>
                <w:lang w:val="en-US"/>
              </w:rPr>
            </w:pPr>
            <w:r w:rsidRPr="00377FB0">
              <w:rPr>
                <w:sz w:val="18"/>
                <w:szCs w:val="18"/>
              </w:rPr>
              <w:t>1.1993e+005</w:t>
            </w:r>
          </w:p>
        </w:tc>
      </w:tr>
      <w:tr w:rsidR="00A53FD4" w:rsidRPr="00377FB0" w14:paraId="1BBDCB26" w14:textId="77777777" w:rsidTr="00567338">
        <w:trPr>
          <w:trHeight w:val="283"/>
          <w:jc w:val="center"/>
        </w:trPr>
        <w:tc>
          <w:tcPr>
            <w:tcW w:w="1780" w:type="dxa"/>
          </w:tcPr>
          <w:p w14:paraId="67EA3502" w14:textId="77777777" w:rsidR="00A53FD4" w:rsidRPr="00377FB0" w:rsidRDefault="00A53FD4" w:rsidP="00567338">
            <w:pPr>
              <w:jc w:val="center"/>
              <w:rPr>
                <w:sz w:val="18"/>
                <w:szCs w:val="18"/>
                <w:lang w:val="en-US"/>
              </w:rPr>
            </w:pPr>
            <w:r w:rsidRPr="00377FB0">
              <w:rPr>
                <w:sz w:val="18"/>
                <w:szCs w:val="18"/>
                <w:lang w:val="en-US"/>
              </w:rPr>
              <w:t>A6061 Alloy</w:t>
            </w:r>
          </w:p>
        </w:tc>
        <w:tc>
          <w:tcPr>
            <w:tcW w:w="1748" w:type="dxa"/>
          </w:tcPr>
          <w:p w14:paraId="1F0085C4" w14:textId="77777777" w:rsidR="00A53FD4" w:rsidRPr="00377FB0" w:rsidRDefault="00A53FD4" w:rsidP="00567338">
            <w:pPr>
              <w:jc w:val="center"/>
              <w:rPr>
                <w:sz w:val="18"/>
                <w:szCs w:val="18"/>
                <w:lang w:val="en-US"/>
              </w:rPr>
            </w:pPr>
            <w:r w:rsidRPr="00377FB0">
              <w:rPr>
                <w:sz w:val="18"/>
                <w:szCs w:val="18"/>
                <w:lang w:val="en-US"/>
              </w:rPr>
              <w:t>250</w:t>
            </w:r>
          </w:p>
        </w:tc>
        <w:tc>
          <w:tcPr>
            <w:tcW w:w="1933" w:type="dxa"/>
          </w:tcPr>
          <w:p w14:paraId="7218633A" w14:textId="77777777" w:rsidR="00A53FD4" w:rsidRPr="00377FB0" w:rsidRDefault="00A53FD4" w:rsidP="00567338">
            <w:pPr>
              <w:jc w:val="center"/>
              <w:rPr>
                <w:sz w:val="18"/>
                <w:szCs w:val="18"/>
                <w:lang w:val="en-US"/>
              </w:rPr>
            </w:pPr>
            <w:r w:rsidRPr="00377FB0">
              <w:rPr>
                <w:sz w:val="18"/>
                <w:szCs w:val="18"/>
                <w:lang w:val="en-US"/>
              </w:rPr>
              <w:t>243.96</w:t>
            </w:r>
          </w:p>
        </w:tc>
        <w:tc>
          <w:tcPr>
            <w:tcW w:w="2747" w:type="dxa"/>
          </w:tcPr>
          <w:p w14:paraId="2CA39CA9" w14:textId="77777777" w:rsidR="00A53FD4" w:rsidRPr="00377FB0" w:rsidRDefault="00A53FD4" w:rsidP="00567338">
            <w:pPr>
              <w:jc w:val="center"/>
              <w:rPr>
                <w:sz w:val="18"/>
                <w:szCs w:val="18"/>
                <w:lang w:val="en-US"/>
              </w:rPr>
            </w:pPr>
            <w:r w:rsidRPr="00377FB0">
              <w:rPr>
                <w:sz w:val="18"/>
                <w:szCs w:val="18"/>
              </w:rPr>
              <w:t>1.2064e+005</w:t>
            </w:r>
          </w:p>
        </w:tc>
      </w:tr>
      <w:tr w:rsidR="00A53FD4" w:rsidRPr="00377FB0" w14:paraId="2F54FF24" w14:textId="77777777" w:rsidTr="00567338">
        <w:trPr>
          <w:trHeight w:val="283"/>
          <w:jc w:val="center"/>
        </w:trPr>
        <w:tc>
          <w:tcPr>
            <w:tcW w:w="1780" w:type="dxa"/>
          </w:tcPr>
          <w:p w14:paraId="5B273CC8" w14:textId="77777777" w:rsidR="00A53FD4" w:rsidRPr="00377FB0" w:rsidRDefault="00A53FD4" w:rsidP="00567338">
            <w:pPr>
              <w:jc w:val="center"/>
              <w:rPr>
                <w:sz w:val="18"/>
                <w:szCs w:val="18"/>
                <w:lang w:val="en-US"/>
              </w:rPr>
            </w:pPr>
            <w:r w:rsidRPr="00377FB0">
              <w:rPr>
                <w:sz w:val="18"/>
                <w:szCs w:val="18"/>
                <w:lang w:val="en-US"/>
              </w:rPr>
              <w:t>Al6063 Alloy</w:t>
            </w:r>
          </w:p>
        </w:tc>
        <w:tc>
          <w:tcPr>
            <w:tcW w:w="1748" w:type="dxa"/>
          </w:tcPr>
          <w:p w14:paraId="0B53A58B" w14:textId="77777777" w:rsidR="00A53FD4" w:rsidRPr="00377FB0" w:rsidRDefault="00A53FD4" w:rsidP="00567338">
            <w:pPr>
              <w:jc w:val="center"/>
              <w:rPr>
                <w:sz w:val="18"/>
                <w:szCs w:val="18"/>
                <w:lang w:val="en-US"/>
              </w:rPr>
            </w:pPr>
            <w:r w:rsidRPr="00377FB0">
              <w:rPr>
                <w:sz w:val="18"/>
                <w:szCs w:val="18"/>
                <w:lang w:val="en-US"/>
              </w:rPr>
              <w:t>250</w:t>
            </w:r>
          </w:p>
        </w:tc>
        <w:tc>
          <w:tcPr>
            <w:tcW w:w="1933" w:type="dxa"/>
          </w:tcPr>
          <w:p w14:paraId="230273A7" w14:textId="77777777" w:rsidR="00A53FD4" w:rsidRPr="00377FB0" w:rsidRDefault="00A53FD4" w:rsidP="00567338">
            <w:pPr>
              <w:jc w:val="center"/>
              <w:rPr>
                <w:sz w:val="18"/>
                <w:szCs w:val="18"/>
                <w:lang w:val="en-US"/>
              </w:rPr>
            </w:pPr>
            <w:r w:rsidRPr="00377FB0">
              <w:rPr>
                <w:sz w:val="18"/>
                <w:szCs w:val="18"/>
                <w:lang w:val="en-US"/>
              </w:rPr>
              <w:t>245.04</w:t>
            </w:r>
          </w:p>
        </w:tc>
        <w:tc>
          <w:tcPr>
            <w:tcW w:w="2747" w:type="dxa"/>
          </w:tcPr>
          <w:p w14:paraId="301BA350" w14:textId="77777777" w:rsidR="00A53FD4" w:rsidRPr="00377FB0" w:rsidRDefault="00A53FD4" w:rsidP="00567338">
            <w:pPr>
              <w:jc w:val="center"/>
              <w:rPr>
                <w:sz w:val="18"/>
                <w:szCs w:val="18"/>
                <w:lang w:val="en-US"/>
              </w:rPr>
            </w:pPr>
            <w:r w:rsidRPr="00377FB0">
              <w:rPr>
                <w:sz w:val="18"/>
                <w:szCs w:val="18"/>
              </w:rPr>
              <w:t>1.1992e+005</w:t>
            </w:r>
          </w:p>
        </w:tc>
      </w:tr>
    </w:tbl>
    <w:p w14:paraId="6ACCE211" w14:textId="77777777" w:rsidR="00A53FD4" w:rsidRPr="00FF1BE4" w:rsidRDefault="00A53FD4" w:rsidP="00A53FD4">
      <w:pPr>
        <w:jc w:val="both"/>
      </w:pPr>
    </w:p>
    <w:p w14:paraId="510985C9" w14:textId="77777777" w:rsidR="00A53FD4" w:rsidRPr="00FF1BE4" w:rsidRDefault="00A53FD4" w:rsidP="00A53FD4">
      <w:pPr>
        <w:pStyle w:val="Heading2"/>
        <w:rPr>
          <w:sz w:val="22"/>
          <w:szCs w:val="22"/>
        </w:rPr>
      </w:pPr>
    </w:p>
    <w:p w14:paraId="755E412A" w14:textId="1D849BFF" w:rsidR="00A53FD4" w:rsidRPr="00E37DA5" w:rsidRDefault="00074E6B" w:rsidP="00C6009D">
      <w:pPr>
        <w:pStyle w:val="Heading2"/>
        <w:ind w:left="426"/>
        <w:jc w:val="left"/>
        <w:rPr>
          <w:sz w:val="26"/>
          <w:szCs w:val="26"/>
        </w:rPr>
      </w:pPr>
      <w:bookmarkStart w:id="46" w:name="_Toc64726974"/>
      <w:r>
        <w:rPr>
          <w:sz w:val="26"/>
          <w:szCs w:val="26"/>
        </w:rPr>
        <w:t xml:space="preserve">3.4 </w:t>
      </w:r>
      <w:r w:rsidRPr="00E37DA5">
        <w:rPr>
          <w:sz w:val="26"/>
          <w:szCs w:val="26"/>
        </w:rPr>
        <w:t>GRAPHICAL</w:t>
      </w:r>
      <w:r w:rsidR="00E37DA5" w:rsidRPr="00E37DA5">
        <w:rPr>
          <w:sz w:val="26"/>
          <w:szCs w:val="26"/>
        </w:rPr>
        <w:t xml:space="preserve"> REPRESENTATION OF TEMPERATURE DROP AND MAX. HEAT FLUX</w:t>
      </w:r>
      <w:bookmarkEnd w:id="46"/>
    </w:p>
    <w:p w14:paraId="3BF6DD99" w14:textId="77777777" w:rsidR="00A53FD4" w:rsidRPr="00FF1BE4" w:rsidRDefault="00A53FD4" w:rsidP="00A53FD4">
      <w:pPr>
        <w:pStyle w:val="Heading2"/>
        <w:rPr>
          <w:sz w:val="22"/>
          <w:szCs w:val="22"/>
        </w:rPr>
      </w:pPr>
    </w:p>
    <w:p w14:paraId="089FFB72" w14:textId="77777777" w:rsidR="00A53FD4" w:rsidRPr="00FF1BE4" w:rsidRDefault="00A53FD4" w:rsidP="00377FB0">
      <w:pPr>
        <w:ind w:left="426"/>
        <w:jc w:val="center"/>
      </w:pPr>
      <w:r w:rsidRPr="00FF1BE4">
        <w:rPr>
          <w:noProof/>
        </w:rPr>
        <w:drawing>
          <wp:inline distT="0" distB="0" distL="0" distR="0" wp14:anchorId="03E35787" wp14:editId="43A17E0E">
            <wp:extent cx="5267325" cy="2676525"/>
            <wp:effectExtent l="19050" t="0" r="9525" b="0"/>
            <wp:docPr id="1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7DF51D" w14:textId="5B6EDAB3" w:rsidR="00A53FD4" w:rsidRPr="004B0D9A" w:rsidRDefault="00A53FD4" w:rsidP="00C6009D">
      <w:pPr>
        <w:pStyle w:val="Caption"/>
        <w:spacing w:before="240"/>
        <w:jc w:val="center"/>
        <w:rPr>
          <w:rFonts w:ascii="Arial" w:hAnsi="Arial" w:cs="Arial"/>
          <w:b/>
          <w:sz w:val="18"/>
        </w:rPr>
      </w:pPr>
      <w:bookmarkStart w:id="47" w:name="_Toc65346171"/>
      <w:r w:rsidRPr="004B0D9A">
        <w:rPr>
          <w:rFonts w:ascii="Arial" w:hAnsi="Arial" w:cs="Arial"/>
          <w:b/>
          <w:sz w:val="18"/>
        </w:rPr>
        <w:t xml:space="preserve">Figure </w:t>
      </w:r>
      <w:r w:rsidR="00074E6B">
        <w:rPr>
          <w:rFonts w:ascii="Arial" w:hAnsi="Arial" w:cs="Arial"/>
          <w:b/>
          <w:sz w:val="18"/>
        </w:rPr>
        <w:t>12</w:t>
      </w:r>
      <w:r w:rsidRPr="004B0D9A">
        <w:rPr>
          <w:rFonts w:ascii="Arial" w:hAnsi="Arial" w:cs="Arial"/>
          <w:b/>
          <w:sz w:val="18"/>
        </w:rPr>
        <w:t>: Temperature drop for Al Alloy Fin</w:t>
      </w:r>
      <w:bookmarkEnd w:id="47"/>
    </w:p>
    <w:p w14:paraId="07315C4A" w14:textId="77777777" w:rsidR="00A53FD4" w:rsidRPr="00FF1BE4" w:rsidRDefault="00A53FD4" w:rsidP="00FB4C36">
      <w:pPr>
        <w:ind w:left="426"/>
        <w:jc w:val="center"/>
      </w:pPr>
      <w:r w:rsidRPr="00FF1BE4">
        <w:rPr>
          <w:noProof/>
        </w:rPr>
        <w:lastRenderedPageBreak/>
        <w:drawing>
          <wp:inline distT="0" distB="0" distL="0" distR="0" wp14:anchorId="256DB8C7" wp14:editId="37F0A8AC">
            <wp:extent cx="5168900" cy="2857500"/>
            <wp:effectExtent l="0" t="0" r="1270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AE3503" w14:textId="67770675" w:rsidR="00A53FD4" w:rsidRPr="004B0D9A" w:rsidRDefault="00A53FD4" w:rsidP="00074E6B">
      <w:pPr>
        <w:pStyle w:val="Caption"/>
        <w:spacing w:before="240"/>
        <w:jc w:val="center"/>
        <w:rPr>
          <w:rFonts w:ascii="Arial" w:hAnsi="Arial" w:cs="Arial"/>
          <w:b/>
          <w:sz w:val="18"/>
        </w:rPr>
      </w:pPr>
      <w:bookmarkStart w:id="48" w:name="_Toc65346172"/>
      <w:r w:rsidRPr="004B0D9A">
        <w:rPr>
          <w:rFonts w:ascii="Arial" w:hAnsi="Arial" w:cs="Arial"/>
          <w:b/>
          <w:sz w:val="18"/>
        </w:rPr>
        <w:t>Figure</w:t>
      </w:r>
      <w:r w:rsidR="00074E6B">
        <w:rPr>
          <w:rFonts w:ascii="Arial" w:hAnsi="Arial" w:cs="Arial"/>
          <w:b/>
          <w:sz w:val="18"/>
        </w:rPr>
        <w:t>13</w:t>
      </w:r>
      <w:r w:rsidRPr="004B0D9A">
        <w:rPr>
          <w:rFonts w:ascii="Arial" w:hAnsi="Arial" w:cs="Arial"/>
          <w:b/>
          <w:sz w:val="18"/>
        </w:rPr>
        <w:t>:  Maximum heat flux for Al Alloy Fins</w:t>
      </w:r>
      <w:bookmarkEnd w:id="48"/>
    </w:p>
    <w:p w14:paraId="396FB514" w14:textId="77777777" w:rsidR="00A53FD4" w:rsidRPr="00FF1BE4" w:rsidRDefault="00A53FD4" w:rsidP="00A53FD4">
      <w:pPr>
        <w:jc w:val="both"/>
      </w:pPr>
    </w:p>
    <w:p w14:paraId="0D8287C0" w14:textId="77777777" w:rsidR="00A53FD4" w:rsidRPr="00FF1BE4" w:rsidRDefault="00A53FD4" w:rsidP="00FB4C36">
      <w:pPr>
        <w:ind w:left="426" w:right="121"/>
        <w:jc w:val="both"/>
      </w:pPr>
      <w:r w:rsidRPr="00FF1BE4">
        <w:t>In the result section of comparison and from the above graphical representation for Al alloy fins the value of Temperature range and the value of maximum total heat flux is obtained. From the above two graphs, it is noticeable that the temperature drop is highest for Al204 followed by Al6061 alloy and Al6063 being least. Heat flux is max. For Al6061 alloy followed by Al204 alloy and Al6063 alloy.</w:t>
      </w:r>
    </w:p>
    <w:p w14:paraId="73565DE4" w14:textId="77777777" w:rsidR="004C3E65" w:rsidRPr="004C3E65" w:rsidRDefault="004C3E65" w:rsidP="004C3E65">
      <w:pPr>
        <w:pStyle w:val="Heading1"/>
        <w:numPr>
          <w:ilvl w:val="0"/>
          <w:numId w:val="2"/>
        </w:numPr>
        <w:tabs>
          <w:tab w:val="left" w:pos="2529"/>
        </w:tabs>
        <w:spacing w:before="200"/>
        <w:ind w:left="426" w:right="98"/>
        <w:jc w:val="center"/>
      </w:pPr>
      <w:r w:rsidRPr="004C3E65">
        <w:t>CONCLUSION</w:t>
      </w:r>
    </w:p>
    <w:p w14:paraId="4DB8077D" w14:textId="51965C15" w:rsidR="00A53FD4" w:rsidRDefault="00A53FD4" w:rsidP="00A53FD4">
      <w:pPr>
        <w:pStyle w:val="BodyText"/>
        <w:spacing w:before="114"/>
        <w:ind w:left="426" w:right="98"/>
        <w:jc w:val="both"/>
      </w:pPr>
      <w:r>
        <w:t>In this p</w:t>
      </w:r>
      <w:r w:rsidR="00E37DA5">
        <w:t>aper</w:t>
      </w:r>
      <w:r>
        <w:t xml:space="preserve">, a rectangular fin of Hero Super Splendor motorcycle is modeled in parametric 3D modeling software </w:t>
      </w:r>
      <w:r w:rsidR="00377FB0">
        <w:t>Solid works</w:t>
      </w:r>
      <w:r>
        <w:t xml:space="preserve">. Steady-state thermal analysis was performed using Ansys Software. The material used currently for the fin is Al204. Materials used for comparison were Al6061 and Al6061 having almost the same density i.e. weight. From the analysis, by observing the results it is seen that the Temperature distribution range is best for Al204 followed by Al 6061. Heat flux is best for Al6061 followed by Al204. </w:t>
      </w:r>
    </w:p>
    <w:p w14:paraId="280414C9" w14:textId="77777777" w:rsidR="00A53FD4" w:rsidRDefault="00A53FD4" w:rsidP="00A53FD4">
      <w:pPr>
        <w:pStyle w:val="BodyText"/>
        <w:spacing w:before="114"/>
        <w:ind w:left="426" w:right="98"/>
        <w:jc w:val="both"/>
      </w:pPr>
      <w:r>
        <w:t xml:space="preserve"> From the graph of Temperature drop and heat flux, it is noticeable that variation in Max. Heat flux is more significant and varies to a higher numerical value as compared to the temperature drop, which is highest for Al6061. Further Al6061 alloy has a density value (2700) slightly lesser than Al204 (2800).</w:t>
      </w:r>
    </w:p>
    <w:p w14:paraId="7397EDD3" w14:textId="77777777" w:rsidR="00A53FD4" w:rsidRDefault="00A53FD4" w:rsidP="00A53FD4">
      <w:pPr>
        <w:pStyle w:val="BodyText"/>
        <w:spacing w:before="114"/>
        <w:ind w:left="426" w:right="98"/>
        <w:jc w:val="both"/>
      </w:pPr>
      <w:r>
        <w:t>Thus, by comparing all the results it is concluded that the best material for a two-wheeler should have high heat transfer, high strength, and light in weight. Hence Al6061 is the best-suited material for the light vehicle due to its light weight, good temperature range, and better heat Flux as compared to other materials.</w:t>
      </w:r>
    </w:p>
    <w:p w14:paraId="307B9B1C" w14:textId="77777777" w:rsidR="004C3E65" w:rsidRDefault="004C3E65" w:rsidP="004C3E65">
      <w:pPr>
        <w:pStyle w:val="BodyText"/>
        <w:spacing w:before="114"/>
        <w:ind w:left="426" w:right="98"/>
        <w:jc w:val="both"/>
      </w:pPr>
    </w:p>
    <w:p w14:paraId="56FA6ADC" w14:textId="77777777" w:rsidR="00D07D24" w:rsidRDefault="00357E15" w:rsidP="00B80C03">
      <w:pPr>
        <w:pStyle w:val="Heading1"/>
        <w:spacing w:after="240"/>
        <w:ind w:left="426" w:right="98" w:firstLine="0"/>
      </w:pPr>
      <w:bookmarkStart w:id="49" w:name="Acknowledgments"/>
      <w:bookmarkStart w:id="50" w:name="REFERENCES"/>
      <w:bookmarkEnd w:id="49"/>
      <w:bookmarkEnd w:id="50"/>
      <w:r>
        <w:t>REFERENCES</w:t>
      </w:r>
    </w:p>
    <w:p w14:paraId="06DB2A16" w14:textId="2DF34FAB" w:rsidR="00827BC8" w:rsidRPr="00827BC8" w:rsidRDefault="00827BC8" w:rsidP="00827BC8">
      <w:pPr>
        <w:pStyle w:val="ListParagraph"/>
        <w:numPr>
          <w:ilvl w:val="0"/>
          <w:numId w:val="1"/>
        </w:numPr>
        <w:tabs>
          <w:tab w:val="left" w:pos="828"/>
          <w:tab w:val="left" w:pos="829"/>
        </w:tabs>
        <w:ind w:right="98"/>
        <w:jc w:val="both"/>
        <w:rPr>
          <w:i/>
        </w:rPr>
      </w:pPr>
      <w:bookmarkStart w:id="51" w:name="Journal_Article/Conference_Proceeding"/>
      <w:bookmarkEnd w:id="51"/>
      <w:r w:rsidRPr="00827BC8">
        <w:rPr>
          <w:i/>
        </w:rPr>
        <w:t xml:space="preserve">Pritam Pain, Deep Dewan,” </w:t>
      </w:r>
      <w:r w:rsidR="003A7E96">
        <w:rPr>
          <w:i/>
        </w:rPr>
        <w:t>D</w:t>
      </w:r>
      <w:r w:rsidR="003A7E96" w:rsidRPr="00827BC8">
        <w:rPr>
          <w:i/>
        </w:rPr>
        <w:t>esign and specification of internal combustion engine</w:t>
      </w:r>
      <w:r w:rsidRPr="00827BC8">
        <w:rPr>
          <w:i/>
        </w:rPr>
        <w:t>”, International Research Journal of Engineering and Technology (IRJET), Volume: 06 Issue: 09, Sep 2019.</w:t>
      </w:r>
    </w:p>
    <w:p w14:paraId="20EA3927" w14:textId="77777777" w:rsidR="00827BC8" w:rsidRPr="00827BC8" w:rsidRDefault="00827BC8" w:rsidP="00827BC8">
      <w:pPr>
        <w:pStyle w:val="ListParagraph"/>
        <w:numPr>
          <w:ilvl w:val="0"/>
          <w:numId w:val="1"/>
        </w:numPr>
        <w:tabs>
          <w:tab w:val="left" w:pos="828"/>
          <w:tab w:val="left" w:pos="829"/>
        </w:tabs>
        <w:ind w:right="98"/>
        <w:jc w:val="both"/>
        <w:rPr>
          <w:i/>
        </w:rPr>
      </w:pPr>
      <w:r w:rsidRPr="00827BC8">
        <w:rPr>
          <w:i/>
        </w:rPr>
        <w:t>Rahul T L “Recent Trends in Internal Combustion Engine”, International Research Journal of Engineering and Technology (IRJET), Volume 07 Issue: 04, Apr 2020.</w:t>
      </w:r>
    </w:p>
    <w:p w14:paraId="549F589F" w14:textId="136E858C"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J-J Zheng, J-H Wang, B Wang, and Z-H Huang “Effect of the compression ratio on the performance and combustion of a natural-gas direct-injection engine” September </w:t>
      </w:r>
      <w:proofErr w:type="gramStart"/>
      <w:r w:rsidRPr="00827BC8">
        <w:rPr>
          <w:i/>
        </w:rPr>
        <w:t xml:space="preserve">2008,   </w:t>
      </w:r>
      <w:proofErr w:type="gramEnd"/>
      <w:r w:rsidRPr="00827BC8">
        <w:rPr>
          <w:i/>
        </w:rPr>
        <w:t>DOI: 10.1243/09544070J</w:t>
      </w:r>
      <w:r w:rsidR="00860D18">
        <w:rPr>
          <w:i/>
        </w:rPr>
        <w:t xml:space="preserve"> </w:t>
      </w:r>
      <w:r w:rsidRPr="00827BC8">
        <w:rPr>
          <w:i/>
        </w:rPr>
        <w:t>AUTO976.</w:t>
      </w:r>
    </w:p>
    <w:p w14:paraId="0017A23C" w14:textId="13702DC6"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Jovan </w:t>
      </w:r>
      <w:proofErr w:type="spellStart"/>
      <w:r w:rsidRPr="00827BC8">
        <w:rPr>
          <w:i/>
        </w:rPr>
        <w:t>Dorić</w:t>
      </w:r>
      <w:proofErr w:type="spellEnd"/>
      <w:r w:rsidRPr="00827BC8">
        <w:rPr>
          <w:i/>
        </w:rPr>
        <w:t>, Ivan J. KLINAR</w:t>
      </w:r>
      <w:r w:rsidR="00860D18">
        <w:rPr>
          <w:i/>
        </w:rPr>
        <w:t xml:space="preserve"> </w:t>
      </w:r>
      <w:r w:rsidRPr="00827BC8">
        <w:rPr>
          <w:i/>
        </w:rPr>
        <w:t>“Efficiency of a new internal combustion engine concept with variable piston motion”, Thermal Science- January 2014, DOI: 10.2298/TSCI110923020D.</w:t>
      </w:r>
    </w:p>
    <w:p w14:paraId="25B77C70" w14:textId="2C7953A6"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Ismail </w:t>
      </w:r>
      <w:proofErr w:type="spellStart"/>
      <w:r w:rsidRPr="00827BC8">
        <w:rPr>
          <w:i/>
        </w:rPr>
        <w:t>Durgun</w:t>
      </w:r>
      <w:proofErr w:type="spellEnd"/>
      <w:r w:rsidRPr="00827BC8">
        <w:rPr>
          <w:i/>
        </w:rPr>
        <w:t xml:space="preserve">, Hasan </w:t>
      </w:r>
      <w:proofErr w:type="spellStart"/>
      <w:r w:rsidRPr="00827BC8">
        <w:rPr>
          <w:i/>
        </w:rPr>
        <w:t>Ayarturk</w:t>
      </w:r>
      <w:proofErr w:type="spellEnd"/>
      <w:r w:rsidRPr="00827BC8">
        <w:rPr>
          <w:i/>
        </w:rPr>
        <w:t xml:space="preserve">, </w:t>
      </w:r>
      <w:proofErr w:type="spellStart"/>
      <w:r w:rsidRPr="00827BC8">
        <w:rPr>
          <w:i/>
        </w:rPr>
        <w:t>Arda</w:t>
      </w:r>
      <w:proofErr w:type="spellEnd"/>
      <w:r w:rsidRPr="00827BC8">
        <w:rPr>
          <w:i/>
        </w:rPr>
        <w:t xml:space="preserve"> </w:t>
      </w:r>
      <w:proofErr w:type="spellStart"/>
      <w:r w:rsidRPr="00827BC8">
        <w:rPr>
          <w:i/>
        </w:rPr>
        <w:t>Odabaşıoglu</w:t>
      </w:r>
      <w:proofErr w:type="spellEnd"/>
      <w:proofErr w:type="gramStart"/>
      <w:r w:rsidRPr="00827BC8">
        <w:rPr>
          <w:i/>
        </w:rPr>
        <w:t xml:space="preserve">   “</w:t>
      </w:r>
      <w:proofErr w:type="gramEnd"/>
      <w:r w:rsidR="003A7E96">
        <w:rPr>
          <w:i/>
        </w:rPr>
        <w:t>E</w:t>
      </w:r>
      <w:r w:rsidR="003A7E96" w:rsidRPr="00827BC8">
        <w:rPr>
          <w:i/>
        </w:rPr>
        <w:t>ngine cooling system without radiator</w:t>
      </w:r>
      <w:r w:rsidRPr="00827BC8">
        <w:rPr>
          <w:i/>
        </w:rPr>
        <w:t xml:space="preserve">” </w:t>
      </w:r>
      <w:proofErr w:type="spellStart"/>
      <w:r w:rsidRPr="00827BC8">
        <w:rPr>
          <w:i/>
        </w:rPr>
        <w:t>Simea</w:t>
      </w:r>
      <w:proofErr w:type="spellEnd"/>
      <w:r w:rsidRPr="00827BC8">
        <w:rPr>
          <w:i/>
        </w:rPr>
        <w:t>-August 2015,  DOI: 10.5151/engpro-simea2015-PAP142.</w:t>
      </w:r>
    </w:p>
    <w:p w14:paraId="0B2DA7B7" w14:textId="77777777"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T U H S G Manik1, A Zikri, R </w:t>
      </w:r>
      <w:proofErr w:type="spellStart"/>
      <w:r w:rsidRPr="00827BC8">
        <w:rPr>
          <w:i/>
        </w:rPr>
        <w:t>Irfandi</w:t>
      </w:r>
      <w:proofErr w:type="spellEnd"/>
      <w:r w:rsidRPr="00827BC8">
        <w:rPr>
          <w:i/>
        </w:rPr>
        <w:t xml:space="preserve"> and T B </w:t>
      </w:r>
      <w:proofErr w:type="spellStart"/>
      <w:r w:rsidRPr="00827BC8">
        <w:rPr>
          <w:i/>
        </w:rPr>
        <w:t>Sitorus</w:t>
      </w:r>
      <w:proofErr w:type="spellEnd"/>
      <w:r w:rsidRPr="00827BC8">
        <w:rPr>
          <w:i/>
        </w:rPr>
        <w:t>, “Performance analyses of engine radiator system with capacity 1000 cc” IOP Conf. Series: Materials Science and Engineering 505 (2019) 012003, doi:10.1088/1757-899X/505/1/012003</w:t>
      </w:r>
    </w:p>
    <w:p w14:paraId="7187BC1E" w14:textId="120605EF"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Tao He, </w:t>
      </w:r>
      <w:proofErr w:type="spellStart"/>
      <w:r w:rsidRPr="00827BC8">
        <w:rPr>
          <w:i/>
        </w:rPr>
        <w:t>Chunlei</w:t>
      </w:r>
      <w:proofErr w:type="spellEnd"/>
      <w:r w:rsidRPr="00827BC8">
        <w:rPr>
          <w:i/>
        </w:rPr>
        <w:t xml:space="preserve"> Mei, Jon P. </w:t>
      </w:r>
      <w:proofErr w:type="spellStart"/>
      <w:proofErr w:type="gramStart"/>
      <w:r w:rsidRPr="00827BC8">
        <w:rPr>
          <w:i/>
        </w:rPr>
        <w:t>Longtin</w:t>
      </w:r>
      <w:proofErr w:type="spellEnd"/>
      <w:r w:rsidRPr="00827BC8">
        <w:rPr>
          <w:i/>
        </w:rPr>
        <w:t>,“</w:t>
      </w:r>
      <w:proofErr w:type="gramEnd"/>
      <w:r w:rsidRPr="00827BC8">
        <w:rPr>
          <w:i/>
        </w:rPr>
        <w:t xml:space="preserve">Thermosyphon-assisted cooling system for refrigeration </w:t>
      </w:r>
      <w:r w:rsidRPr="00827BC8">
        <w:rPr>
          <w:i/>
        </w:rPr>
        <w:lastRenderedPageBreak/>
        <w:t>applications”, international journal of refrigeration  74 ( 2 0 1 7 ) 165-176</w:t>
      </w:r>
    </w:p>
    <w:p w14:paraId="7F48C447" w14:textId="77777777" w:rsidR="00827BC8" w:rsidRPr="00827BC8" w:rsidRDefault="00827BC8" w:rsidP="00827BC8">
      <w:pPr>
        <w:pStyle w:val="ListParagraph"/>
        <w:numPr>
          <w:ilvl w:val="0"/>
          <w:numId w:val="1"/>
        </w:numPr>
        <w:tabs>
          <w:tab w:val="left" w:pos="828"/>
          <w:tab w:val="left" w:pos="829"/>
        </w:tabs>
        <w:ind w:right="98"/>
        <w:jc w:val="both"/>
        <w:rPr>
          <w:i/>
        </w:rPr>
      </w:pPr>
      <w:proofErr w:type="spellStart"/>
      <w:r w:rsidRPr="00827BC8">
        <w:rPr>
          <w:i/>
        </w:rPr>
        <w:t>Babu</w:t>
      </w:r>
      <w:proofErr w:type="spellEnd"/>
      <w:r w:rsidRPr="00827BC8">
        <w:rPr>
          <w:i/>
        </w:rPr>
        <w:t xml:space="preserve">, G. (2013). Heat Transfer Analysis and Optimization of Engine Cylinder Fins of Varying Geometry and Material. IOSR Journal of Mechanical and Civil Engineering, 7(4), 24–29. </w:t>
      </w:r>
    </w:p>
    <w:p w14:paraId="259EE1E3" w14:textId="77777777"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Sagar, P., </w:t>
      </w:r>
      <w:proofErr w:type="spellStart"/>
      <w:r w:rsidRPr="00827BC8">
        <w:rPr>
          <w:i/>
        </w:rPr>
        <w:t>Teotia</w:t>
      </w:r>
      <w:proofErr w:type="spellEnd"/>
      <w:r w:rsidRPr="00827BC8">
        <w:rPr>
          <w:i/>
        </w:rPr>
        <w:t xml:space="preserve">, P., </w:t>
      </w:r>
      <w:proofErr w:type="spellStart"/>
      <w:r w:rsidRPr="00827BC8">
        <w:rPr>
          <w:i/>
        </w:rPr>
        <w:t>Sahlot</w:t>
      </w:r>
      <w:proofErr w:type="spellEnd"/>
      <w:r w:rsidRPr="00827BC8">
        <w:rPr>
          <w:i/>
        </w:rPr>
        <w:t>, A. D., &amp; Thakur, H. C. (2017). Heat transfer analysis and optimization of engine fins of varying surface roughness. Materials Today: Proceedings, 4(8), 8565–8570. https://doi.org/10.1016/j.matpr.2017.07.203</w:t>
      </w:r>
    </w:p>
    <w:p w14:paraId="5B4C9250" w14:textId="77777777"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Reddy </w:t>
      </w:r>
      <w:proofErr w:type="spellStart"/>
      <w:r w:rsidRPr="00827BC8">
        <w:rPr>
          <w:i/>
        </w:rPr>
        <w:t>Kummitha</w:t>
      </w:r>
      <w:proofErr w:type="spellEnd"/>
      <w:r w:rsidRPr="00827BC8">
        <w:rPr>
          <w:i/>
        </w:rPr>
        <w:t xml:space="preserve">, O., &amp; Reddy, B. V. R. (2017). Thermal Analysis of cylinder block with fins for different materials using ANSYS. Materials Today: Proceedings, 4(8), 8142–8148. </w:t>
      </w:r>
    </w:p>
    <w:p w14:paraId="46D48B63" w14:textId="77777777" w:rsidR="00827BC8" w:rsidRPr="00827BC8" w:rsidRDefault="00827BC8" w:rsidP="00827BC8">
      <w:pPr>
        <w:pStyle w:val="ListParagraph"/>
        <w:numPr>
          <w:ilvl w:val="0"/>
          <w:numId w:val="1"/>
        </w:numPr>
        <w:tabs>
          <w:tab w:val="left" w:pos="828"/>
          <w:tab w:val="left" w:pos="829"/>
        </w:tabs>
        <w:ind w:right="98"/>
        <w:jc w:val="both"/>
        <w:rPr>
          <w:i/>
        </w:rPr>
      </w:pPr>
      <w:r w:rsidRPr="00827BC8">
        <w:rPr>
          <w:i/>
        </w:rPr>
        <w:t xml:space="preserve">M </w:t>
      </w:r>
      <w:proofErr w:type="spellStart"/>
      <w:r w:rsidRPr="00827BC8">
        <w:rPr>
          <w:i/>
        </w:rPr>
        <w:t>Syamala</w:t>
      </w:r>
      <w:proofErr w:type="spellEnd"/>
      <w:r w:rsidRPr="00827BC8">
        <w:rPr>
          <w:i/>
        </w:rPr>
        <w:t xml:space="preserve"> Devi, E </w:t>
      </w:r>
      <w:proofErr w:type="spellStart"/>
      <w:r w:rsidRPr="00827BC8">
        <w:rPr>
          <w:i/>
        </w:rPr>
        <w:t>Venkateswara</w:t>
      </w:r>
      <w:proofErr w:type="spellEnd"/>
      <w:r w:rsidRPr="00827BC8">
        <w:rPr>
          <w:i/>
        </w:rPr>
        <w:t xml:space="preserve"> Rao, K Sunil </w:t>
      </w:r>
      <w:proofErr w:type="spellStart"/>
      <w:r w:rsidRPr="00827BC8">
        <w:rPr>
          <w:i/>
        </w:rPr>
        <w:t>Ratna</w:t>
      </w:r>
      <w:proofErr w:type="spellEnd"/>
      <w:r w:rsidRPr="00827BC8">
        <w:rPr>
          <w:i/>
        </w:rPr>
        <w:t xml:space="preserve"> Kumar," Optimization of Engine Cylinder Fin by Varying its Geometry and Material," International Journal of Science and Research (IJSR), ISSN (Online): 2319-7064, Index Copernicus Value (2013): 6.14, Impact Factor (2014): 5.611.</w:t>
      </w:r>
    </w:p>
    <w:p w14:paraId="62F430E6" w14:textId="77777777" w:rsidR="00827BC8" w:rsidRPr="00827BC8" w:rsidRDefault="00827BC8" w:rsidP="00827BC8">
      <w:pPr>
        <w:pStyle w:val="ListParagraph"/>
        <w:numPr>
          <w:ilvl w:val="0"/>
          <w:numId w:val="1"/>
        </w:numPr>
        <w:tabs>
          <w:tab w:val="left" w:pos="828"/>
          <w:tab w:val="left" w:pos="829"/>
        </w:tabs>
        <w:ind w:right="98"/>
        <w:jc w:val="both"/>
        <w:rPr>
          <w:i/>
        </w:rPr>
      </w:pPr>
      <w:proofErr w:type="spellStart"/>
      <w:r w:rsidRPr="00827BC8">
        <w:rPr>
          <w:i/>
        </w:rPr>
        <w:t>Belinskiy</w:t>
      </w:r>
      <w:proofErr w:type="spellEnd"/>
      <w:r w:rsidRPr="00827BC8">
        <w:rPr>
          <w:i/>
        </w:rPr>
        <w:t xml:space="preserve">, B. P., </w:t>
      </w:r>
      <w:proofErr w:type="spellStart"/>
      <w:r w:rsidRPr="00827BC8">
        <w:rPr>
          <w:i/>
        </w:rPr>
        <w:t>Hiestand</w:t>
      </w:r>
      <w:proofErr w:type="spellEnd"/>
      <w:r w:rsidRPr="00827BC8">
        <w:rPr>
          <w:i/>
        </w:rPr>
        <w:t xml:space="preserve">, J. W., &amp; </w:t>
      </w:r>
      <w:proofErr w:type="spellStart"/>
      <w:r w:rsidRPr="00827BC8">
        <w:rPr>
          <w:i/>
        </w:rPr>
        <w:t>Weerasena</w:t>
      </w:r>
      <w:proofErr w:type="spellEnd"/>
      <w:r w:rsidRPr="00827BC8">
        <w:rPr>
          <w:i/>
        </w:rPr>
        <w:t>, L. (2020). Optimal design of a fin in steady-state. Applied Mathematical Modelling, 77, 1188–1200. https://doi.org/10.1016/j.apm.2019.09.038</w:t>
      </w:r>
    </w:p>
    <w:sectPr w:rsidR="00827BC8" w:rsidRPr="00827BC8">
      <w:type w:val="continuous"/>
      <w:pgSz w:w="11900" w:h="16840"/>
      <w:pgMar w:top="1040" w:right="12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F7E8D"/>
    <w:multiLevelType w:val="hybridMultilevel"/>
    <w:tmpl w:val="7AD4A4CA"/>
    <w:lvl w:ilvl="0" w:tplc="6B527FAE">
      <w:start w:val="1"/>
      <w:numFmt w:val="decimal"/>
      <w:lvlText w:val="%1."/>
      <w:lvlJc w:val="left"/>
      <w:pPr>
        <w:ind w:left="3431" w:hanging="284"/>
        <w:jc w:val="right"/>
      </w:pPr>
      <w:rPr>
        <w:rFonts w:ascii="Times New Roman" w:eastAsia="Times New Roman" w:hAnsi="Times New Roman" w:cs="Times New Roman" w:hint="default"/>
        <w:b/>
        <w:bCs/>
        <w:w w:val="95"/>
        <w:sz w:val="28"/>
        <w:szCs w:val="28"/>
        <w:lang w:val="en-US" w:eastAsia="en-US" w:bidi="ar-SA"/>
      </w:rPr>
    </w:lvl>
    <w:lvl w:ilvl="1" w:tplc="D9A63084">
      <w:numFmt w:val="bullet"/>
      <w:lvlText w:val="•"/>
      <w:lvlJc w:val="left"/>
      <w:pPr>
        <w:ind w:left="4071" w:hanging="284"/>
      </w:pPr>
      <w:rPr>
        <w:rFonts w:hint="default"/>
        <w:lang w:val="en-US" w:eastAsia="en-US" w:bidi="ar-SA"/>
      </w:rPr>
    </w:lvl>
    <w:lvl w:ilvl="2" w:tplc="C4A44B38">
      <w:numFmt w:val="bullet"/>
      <w:lvlText w:val="•"/>
      <w:lvlJc w:val="left"/>
      <w:pPr>
        <w:ind w:left="4703" w:hanging="284"/>
      </w:pPr>
      <w:rPr>
        <w:rFonts w:hint="default"/>
        <w:lang w:val="en-US" w:eastAsia="en-US" w:bidi="ar-SA"/>
      </w:rPr>
    </w:lvl>
    <w:lvl w:ilvl="3" w:tplc="0C44F024">
      <w:numFmt w:val="bullet"/>
      <w:lvlText w:val="•"/>
      <w:lvlJc w:val="left"/>
      <w:pPr>
        <w:ind w:left="5335" w:hanging="284"/>
      </w:pPr>
      <w:rPr>
        <w:rFonts w:hint="default"/>
        <w:lang w:val="en-US" w:eastAsia="en-US" w:bidi="ar-SA"/>
      </w:rPr>
    </w:lvl>
    <w:lvl w:ilvl="4" w:tplc="50ECF2BA">
      <w:numFmt w:val="bullet"/>
      <w:lvlText w:val="•"/>
      <w:lvlJc w:val="left"/>
      <w:pPr>
        <w:ind w:left="5967" w:hanging="284"/>
      </w:pPr>
      <w:rPr>
        <w:rFonts w:hint="default"/>
        <w:lang w:val="en-US" w:eastAsia="en-US" w:bidi="ar-SA"/>
      </w:rPr>
    </w:lvl>
    <w:lvl w:ilvl="5" w:tplc="4E46429A">
      <w:numFmt w:val="bullet"/>
      <w:lvlText w:val="•"/>
      <w:lvlJc w:val="left"/>
      <w:pPr>
        <w:ind w:left="6599" w:hanging="284"/>
      </w:pPr>
      <w:rPr>
        <w:rFonts w:hint="default"/>
        <w:lang w:val="en-US" w:eastAsia="en-US" w:bidi="ar-SA"/>
      </w:rPr>
    </w:lvl>
    <w:lvl w:ilvl="6" w:tplc="7AF43DB6">
      <w:numFmt w:val="bullet"/>
      <w:lvlText w:val="•"/>
      <w:lvlJc w:val="left"/>
      <w:pPr>
        <w:ind w:left="7231" w:hanging="284"/>
      </w:pPr>
      <w:rPr>
        <w:rFonts w:hint="default"/>
        <w:lang w:val="en-US" w:eastAsia="en-US" w:bidi="ar-SA"/>
      </w:rPr>
    </w:lvl>
    <w:lvl w:ilvl="7" w:tplc="D4183E1A">
      <w:numFmt w:val="bullet"/>
      <w:lvlText w:val="•"/>
      <w:lvlJc w:val="left"/>
      <w:pPr>
        <w:ind w:left="7863" w:hanging="284"/>
      </w:pPr>
      <w:rPr>
        <w:rFonts w:hint="default"/>
        <w:lang w:val="en-US" w:eastAsia="en-US" w:bidi="ar-SA"/>
      </w:rPr>
    </w:lvl>
    <w:lvl w:ilvl="8" w:tplc="F620C6B6">
      <w:numFmt w:val="bullet"/>
      <w:lvlText w:val="•"/>
      <w:lvlJc w:val="left"/>
      <w:pPr>
        <w:ind w:left="8495" w:hanging="284"/>
      </w:pPr>
      <w:rPr>
        <w:rFonts w:hint="default"/>
        <w:lang w:val="en-US" w:eastAsia="en-US" w:bidi="ar-SA"/>
      </w:rPr>
    </w:lvl>
  </w:abstractNum>
  <w:abstractNum w:abstractNumId="1" w15:restartNumberingAfterBreak="0">
    <w:nsid w:val="4B716270"/>
    <w:multiLevelType w:val="hybridMultilevel"/>
    <w:tmpl w:val="3AF4090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4EFF5EF2"/>
    <w:multiLevelType w:val="hybridMultilevel"/>
    <w:tmpl w:val="8D186FF4"/>
    <w:lvl w:ilvl="0" w:tplc="7C508A42">
      <w:start w:val="1"/>
      <w:numFmt w:val="decimal"/>
      <w:lvlText w:val="[%1]"/>
      <w:lvlJc w:val="left"/>
      <w:pPr>
        <w:ind w:left="404" w:hanging="404"/>
      </w:pPr>
      <w:rPr>
        <w:rFonts w:ascii="Times New Roman" w:eastAsia="Times New Roman" w:hAnsi="Times New Roman" w:cs="Times New Roman" w:hint="default"/>
        <w:i/>
        <w:iCs/>
        <w:spacing w:val="0"/>
        <w:w w:val="91"/>
        <w:sz w:val="16"/>
        <w:szCs w:val="16"/>
        <w:lang w:val="en-US" w:eastAsia="en-US" w:bidi="ar-SA"/>
      </w:rPr>
    </w:lvl>
    <w:lvl w:ilvl="1" w:tplc="658E57F2">
      <w:numFmt w:val="bullet"/>
      <w:lvlText w:val="•"/>
      <w:lvlJc w:val="left"/>
      <w:pPr>
        <w:ind w:left="1289" w:hanging="404"/>
      </w:pPr>
      <w:rPr>
        <w:rFonts w:hint="default"/>
        <w:lang w:val="en-US" w:eastAsia="en-US" w:bidi="ar-SA"/>
      </w:rPr>
    </w:lvl>
    <w:lvl w:ilvl="2" w:tplc="4502B494">
      <w:numFmt w:val="bullet"/>
      <w:lvlText w:val="•"/>
      <w:lvlJc w:val="left"/>
      <w:pPr>
        <w:ind w:left="2183" w:hanging="404"/>
      </w:pPr>
      <w:rPr>
        <w:rFonts w:hint="default"/>
        <w:lang w:val="en-US" w:eastAsia="en-US" w:bidi="ar-SA"/>
      </w:rPr>
    </w:lvl>
    <w:lvl w:ilvl="3" w:tplc="1B3E9B90">
      <w:numFmt w:val="bullet"/>
      <w:lvlText w:val="•"/>
      <w:lvlJc w:val="left"/>
      <w:pPr>
        <w:ind w:left="3077" w:hanging="404"/>
      </w:pPr>
      <w:rPr>
        <w:rFonts w:hint="default"/>
        <w:lang w:val="en-US" w:eastAsia="en-US" w:bidi="ar-SA"/>
      </w:rPr>
    </w:lvl>
    <w:lvl w:ilvl="4" w:tplc="59489880">
      <w:numFmt w:val="bullet"/>
      <w:lvlText w:val="•"/>
      <w:lvlJc w:val="left"/>
      <w:pPr>
        <w:ind w:left="3971" w:hanging="404"/>
      </w:pPr>
      <w:rPr>
        <w:rFonts w:hint="default"/>
        <w:lang w:val="en-US" w:eastAsia="en-US" w:bidi="ar-SA"/>
      </w:rPr>
    </w:lvl>
    <w:lvl w:ilvl="5" w:tplc="1676FE30">
      <w:numFmt w:val="bullet"/>
      <w:lvlText w:val="•"/>
      <w:lvlJc w:val="left"/>
      <w:pPr>
        <w:ind w:left="4865" w:hanging="404"/>
      </w:pPr>
      <w:rPr>
        <w:rFonts w:hint="default"/>
        <w:lang w:val="en-US" w:eastAsia="en-US" w:bidi="ar-SA"/>
      </w:rPr>
    </w:lvl>
    <w:lvl w:ilvl="6" w:tplc="07BAA7AC">
      <w:numFmt w:val="bullet"/>
      <w:lvlText w:val="•"/>
      <w:lvlJc w:val="left"/>
      <w:pPr>
        <w:ind w:left="5759" w:hanging="404"/>
      </w:pPr>
      <w:rPr>
        <w:rFonts w:hint="default"/>
        <w:lang w:val="en-US" w:eastAsia="en-US" w:bidi="ar-SA"/>
      </w:rPr>
    </w:lvl>
    <w:lvl w:ilvl="7" w:tplc="1FB26C46">
      <w:numFmt w:val="bullet"/>
      <w:lvlText w:val="•"/>
      <w:lvlJc w:val="left"/>
      <w:pPr>
        <w:ind w:left="6653" w:hanging="404"/>
      </w:pPr>
      <w:rPr>
        <w:rFonts w:hint="default"/>
        <w:lang w:val="en-US" w:eastAsia="en-US" w:bidi="ar-SA"/>
      </w:rPr>
    </w:lvl>
    <w:lvl w:ilvl="8" w:tplc="2536E8B8">
      <w:numFmt w:val="bullet"/>
      <w:lvlText w:val="•"/>
      <w:lvlJc w:val="left"/>
      <w:pPr>
        <w:ind w:left="7547" w:hanging="404"/>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7D24"/>
    <w:rsid w:val="00046AAD"/>
    <w:rsid w:val="00053AAB"/>
    <w:rsid w:val="00074E6B"/>
    <w:rsid w:val="000755E0"/>
    <w:rsid w:val="00080788"/>
    <w:rsid w:val="000A2E7A"/>
    <w:rsid w:val="000B1724"/>
    <w:rsid w:val="000D26B1"/>
    <w:rsid w:val="000F7B56"/>
    <w:rsid w:val="00105EFE"/>
    <w:rsid w:val="00121B58"/>
    <w:rsid w:val="00161C89"/>
    <w:rsid w:val="00176907"/>
    <w:rsid w:val="0019313C"/>
    <w:rsid w:val="001B00F9"/>
    <w:rsid w:val="001B76B7"/>
    <w:rsid w:val="001C3036"/>
    <w:rsid w:val="00241399"/>
    <w:rsid w:val="00241B82"/>
    <w:rsid w:val="00253931"/>
    <w:rsid w:val="002660CC"/>
    <w:rsid w:val="002718FC"/>
    <w:rsid w:val="00275475"/>
    <w:rsid w:val="002C14EF"/>
    <w:rsid w:val="002C5BCC"/>
    <w:rsid w:val="002D7C66"/>
    <w:rsid w:val="003501D2"/>
    <w:rsid w:val="00357E15"/>
    <w:rsid w:val="00377FB0"/>
    <w:rsid w:val="003809B9"/>
    <w:rsid w:val="003A7E96"/>
    <w:rsid w:val="003E6C18"/>
    <w:rsid w:val="003F04F4"/>
    <w:rsid w:val="003F4884"/>
    <w:rsid w:val="00401DA1"/>
    <w:rsid w:val="00422B03"/>
    <w:rsid w:val="0049333E"/>
    <w:rsid w:val="004B088B"/>
    <w:rsid w:val="004B0D9A"/>
    <w:rsid w:val="004C3E65"/>
    <w:rsid w:val="004E2D54"/>
    <w:rsid w:val="0051589D"/>
    <w:rsid w:val="00567338"/>
    <w:rsid w:val="00572E7A"/>
    <w:rsid w:val="005A29FE"/>
    <w:rsid w:val="005A5B19"/>
    <w:rsid w:val="005C5FC0"/>
    <w:rsid w:val="005F0BD7"/>
    <w:rsid w:val="00612CA4"/>
    <w:rsid w:val="00622D87"/>
    <w:rsid w:val="006404EE"/>
    <w:rsid w:val="0064201B"/>
    <w:rsid w:val="0064321A"/>
    <w:rsid w:val="00655569"/>
    <w:rsid w:val="00661AD4"/>
    <w:rsid w:val="00665CA9"/>
    <w:rsid w:val="0069208F"/>
    <w:rsid w:val="006978E7"/>
    <w:rsid w:val="006D1DF0"/>
    <w:rsid w:val="006E654E"/>
    <w:rsid w:val="00717DA7"/>
    <w:rsid w:val="00744E7A"/>
    <w:rsid w:val="00761741"/>
    <w:rsid w:val="00767762"/>
    <w:rsid w:val="007726BF"/>
    <w:rsid w:val="0078384B"/>
    <w:rsid w:val="00787471"/>
    <w:rsid w:val="007939BC"/>
    <w:rsid w:val="007A696F"/>
    <w:rsid w:val="007D48E8"/>
    <w:rsid w:val="00827BC8"/>
    <w:rsid w:val="00834B7B"/>
    <w:rsid w:val="00851400"/>
    <w:rsid w:val="00852B84"/>
    <w:rsid w:val="00860D18"/>
    <w:rsid w:val="008647AE"/>
    <w:rsid w:val="008E5C64"/>
    <w:rsid w:val="00933690"/>
    <w:rsid w:val="00950337"/>
    <w:rsid w:val="00996E73"/>
    <w:rsid w:val="009B56BF"/>
    <w:rsid w:val="009C21A1"/>
    <w:rsid w:val="009C3D9C"/>
    <w:rsid w:val="009D1BA4"/>
    <w:rsid w:val="009F6687"/>
    <w:rsid w:val="00A5327E"/>
    <w:rsid w:val="00A539EF"/>
    <w:rsid w:val="00A53FD4"/>
    <w:rsid w:val="00AC0592"/>
    <w:rsid w:val="00AC2C3D"/>
    <w:rsid w:val="00AD0228"/>
    <w:rsid w:val="00AD3098"/>
    <w:rsid w:val="00AE3E97"/>
    <w:rsid w:val="00B07573"/>
    <w:rsid w:val="00B342FC"/>
    <w:rsid w:val="00B80738"/>
    <w:rsid w:val="00B80C03"/>
    <w:rsid w:val="00B93048"/>
    <w:rsid w:val="00BD288F"/>
    <w:rsid w:val="00C02B1E"/>
    <w:rsid w:val="00C05F1D"/>
    <w:rsid w:val="00C11BC2"/>
    <w:rsid w:val="00C20607"/>
    <w:rsid w:val="00C25DDC"/>
    <w:rsid w:val="00C36270"/>
    <w:rsid w:val="00C5064A"/>
    <w:rsid w:val="00C6009D"/>
    <w:rsid w:val="00C62EF3"/>
    <w:rsid w:val="00C71A68"/>
    <w:rsid w:val="00C778C2"/>
    <w:rsid w:val="00C84936"/>
    <w:rsid w:val="00C946CF"/>
    <w:rsid w:val="00CA72C8"/>
    <w:rsid w:val="00CF501C"/>
    <w:rsid w:val="00D0564D"/>
    <w:rsid w:val="00D07D24"/>
    <w:rsid w:val="00D13916"/>
    <w:rsid w:val="00D23FB4"/>
    <w:rsid w:val="00D34F18"/>
    <w:rsid w:val="00D63B55"/>
    <w:rsid w:val="00D963CD"/>
    <w:rsid w:val="00DB1807"/>
    <w:rsid w:val="00DF3A80"/>
    <w:rsid w:val="00E01F3F"/>
    <w:rsid w:val="00E15B37"/>
    <w:rsid w:val="00E22DFF"/>
    <w:rsid w:val="00E37DA5"/>
    <w:rsid w:val="00E626C2"/>
    <w:rsid w:val="00E907C6"/>
    <w:rsid w:val="00EA5F3E"/>
    <w:rsid w:val="00F12DDE"/>
    <w:rsid w:val="00F17CAF"/>
    <w:rsid w:val="00F21E69"/>
    <w:rsid w:val="00F5732F"/>
    <w:rsid w:val="00F71BC1"/>
    <w:rsid w:val="00F911F9"/>
    <w:rsid w:val="00FB0ECC"/>
    <w:rsid w:val="00FB4C36"/>
    <w:rsid w:val="00FC37D6"/>
    <w:rsid w:val="00FC6CE3"/>
    <w:rsid w:val="00FF69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2177"/>
  <w15:docId w15:val="{B86F0A6C-6852-401A-B9D9-19D524DA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5" w:hanging="284"/>
      <w:outlineLvl w:val="0"/>
    </w:pPr>
    <w:rPr>
      <w:b/>
      <w:bCs/>
      <w:sz w:val="28"/>
      <w:szCs w:val="28"/>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ind w:left="593"/>
      <w:outlineLvl w:val="2"/>
    </w:pPr>
    <w:rPr>
      <w:b/>
      <w:bCs/>
    </w:rPr>
  </w:style>
  <w:style w:type="paragraph" w:styleId="Heading4">
    <w:name w:val="heading 4"/>
    <w:basedOn w:val="Normal"/>
    <w:uiPriority w:val="9"/>
    <w:unhideWhenUsed/>
    <w:qFormat/>
    <w:pPr>
      <w:ind w:left="593"/>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406" w:right="98"/>
      <w:jc w:val="center"/>
    </w:pPr>
    <w:rPr>
      <w:b/>
      <w:bCs/>
      <w:sz w:val="32"/>
      <w:szCs w:val="32"/>
    </w:rPr>
  </w:style>
  <w:style w:type="paragraph" w:styleId="ListParagraph">
    <w:name w:val="List Paragraph"/>
    <w:basedOn w:val="Normal"/>
    <w:uiPriority w:val="1"/>
    <w:qFormat/>
    <w:pPr>
      <w:ind w:left="828" w:hanging="284"/>
    </w:pPr>
  </w:style>
  <w:style w:type="paragraph" w:customStyle="1" w:styleId="TableParagraph">
    <w:name w:val="Table Paragraph"/>
    <w:basedOn w:val="Normal"/>
    <w:uiPriority w:val="1"/>
    <w:qFormat/>
  </w:style>
  <w:style w:type="paragraph" w:customStyle="1" w:styleId="Figures">
    <w:name w:val="Figures"/>
    <w:basedOn w:val="Normal"/>
    <w:link w:val="FiguresChar"/>
    <w:qFormat/>
    <w:rsid w:val="003F4884"/>
    <w:pPr>
      <w:widowControl/>
      <w:adjustRightInd w:val="0"/>
      <w:spacing w:after="120" w:line="360" w:lineRule="auto"/>
      <w:jc w:val="center"/>
    </w:pPr>
    <w:rPr>
      <w:rFonts w:eastAsiaTheme="minorHAnsi"/>
      <w:bCs/>
      <w:sz w:val="24"/>
      <w:szCs w:val="24"/>
      <w:lang w:val="en-IN" w:bidi="hi-IN"/>
    </w:rPr>
  </w:style>
  <w:style w:type="character" w:customStyle="1" w:styleId="FiguresChar">
    <w:name w:val="Figures Char"/>
    <w:basedOn w:val="DefaultParagraphFont"/>
    <w:link w:val="Figures"/>
    <w:rsid w:val="003F4884"/>
    <w:rPr>
      <w:rFonts w:ascii="Times New Roman" w:hAnsi="Times New Roman" w:cs="Times New Roman"/>
      <w:bCs/>
      <w:sz w:val="24"/>
      <w:szCs w:val="24"/>
      <w:lang w:val="en-IN" w:bidi="hi-IN"/>
    </w:rPr>
  </w:style>
  <w:style w:type="paragraph" w:styleId="NoSpacing">
    <w:name w:val="No Spacing"/>
    <w:uiPriority w:val="1"/>
    <w:qFormat/>
    <w:rsid w:val="003F4884"/>
    <w:pPr>
      <w:widowControl/>
      <w:autoSpaceDE/>
      <w:autoSpaceDN/>
    </w:pPr>
    <w:rPr>
      <w:lang w:val="en-IN"/>
    </w:rPr>
  </w:style>
  <w:style w:type="paragraph" w:customStyle="1" w:styleId="Tables">
    <w:name w:val="Tables"/>
    <w:basedOn w:val="Normal"/>
    <w:link w:val="TablesChar"/>
    <w:qFormat/>
    <w:rsid w:val="003501D2"/>
    <w:pPr>
      <w:widowControl/>
      <w:autoSpaceDE/>
      <w:autoSpaceDN/>
      <w:spacing w:line="360" w:lineRule="auto"/>
      <w:jc w:val="center"/>
    </w:pPr>
    <w:rPr>
      <w:rFonts w:eastAsiaTheme="minorHAnsi"/>
      <w:sz w:val="24"/>
      <w:szCs w:val="24"/>
      <w:lang w:val="en-IN"/>
    </w:rPr>
  </w:style>
  <w:style w:type="character" w:customStyle="1" w:styleId="TablesChar">
    <w:name w:val="Tables Char"/>
    <w:basedOn w:val="DefaultParagraphFont"/>
    <w:link w:val="Tables"/>
    <w:rsid w:val="003501D2"/>
    <w:rPr>
      <w:rFonts w:ascii="Times New Roman" w:hAnsi="Times New Roman" w:cs="Times New Roman"/>
      <w:sz w:val="24"/>
      <w:szCs w:val="24"/>
      <w:lang w:val="en-IN"/>
    </w:rPr>
  </w:style>
  <w:style w:type="table" w:styleId="TableGrid">
    <w:name w:val="Table Grid"/>
    <w:basedOn w:val="TableNormal"/>
    <w:uiPriority w:val="39"/>
    <w:rsid w:val="003501D2"/>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6BF"/>
    <w:pPr>
      <w:widowControl/>
      <w:adjustRightInd w:val="0"/>
    </w:pPr>
    <w:rPr>
      <w:rFonts w:ascii="Times New Roman" w:hAnsi="Times New Roman" w:cs="Times New Roman"/>
      <w:color w:val="000000"/>
      <w:sz w:val="24"/>
      <w:szCs w:val="24"/>
      <w:lang w:val="en-IN"/>
    </w:rPr>
  </w:style>
  <w:style w:type="paragraph" w:customStyle="1" w:styleId="Figure">
    <w:name w:val="Figure"/>
    <w:basedOn w:val="Normal"/>
    <w:next w:val="TableofFigures"/>
    <w:link w:val="FigureChar"/>
    <w:qFormat/>
    <w:rsid w:val="00F71BC1"/>
    <w:pPr>
      <w:widowControl/>
      <w:adjustRightInd w:val="0"/>
      <w:spacing w:line="480" w:lineRule="auto"/>
      <w:jc w:val="center"/>
    </w:pPr>
    <w:rPr>
      <w:rFonts w:eastAsiaTheme="minorHAnsi"/>
      <w:sz w:val="24"/>
      <w:szCs w:val="24"/>
    </w:rPr>
  </w:style>
  <w:style w:type="character" w:customStyle="1" w:styleId="FigureChar">
    <w:name w:val="Figure Char"/>
    <w:basedOn w:val="DefaultParagraphFont"/>
    <w:link w:val="Figure"/>
    <w:rsid w:val="00F71BC1"/>
    <w:rPr>
      <w:rFonts w:ascii="Times New Roman" w:hAnsi="Times New Roman" w:cs="Times New Roman"/>
      <w:sz w:val="24"/>
      <w:szCs w:val="24"/>
    </w:rPr>
  </w:style>
  <w:style w:type="paragraph" w:styleId="TableofFigures">
    <w:name w:val="table of figures"/>
    <w:basedOn w:val="Normal"/>
    <w:next w:val="Normal"/>
    <w:uiPriority w:val="99"/>
    <w:semiHidden/>
    <w:unhideWhenUsed/>
    <w:rsid w:val="00F71BC1"/>
  </w:style>
  <w:style w:type="character" w:styleId="Strong">
    <w:name w:val="Strong"/>
    <w:basedOn w:val="DefaultParagraphFont"/>
    <w:qFormat/>
    <w:rsid w:val="00F71BC1"/>
    <w:rPr>
      <w:b/>
      <w:bCs/>
    </w:rPr>
  </w:style>
  <w:style w:type="paragraph" w:styleId="NormalWeb">
    <w:name w:val="Normal (Web)"/>
    <w:basedOn w:val="Normal"/>
    <w:uiPriority w:val="99"/>
    <w:unhideWhenUsed/>
    <w:rsid w:val="00C71A68"/>
    <w:pPr>
      <w:widowControl/>
      <w:autoSpaceDE/>
      <w:autoSpaceDN/>
      <w:spacing w:before="100" w:beforeAutospacing="1" w:after="100" w:afterAutospacing="1"/>
    </w:pPr>
    <w:rPr>
      <w:sz w:val="24"/>
      <w:szCs w:val="24"/>
      <w:lang w:val="en-GB" w:eastAsia="en-GB"/>
    </w:rPr>
  </w:style>
  <w:style w:type="paragraph" w:styleId="Caption">
    <w:name w:val="caption"/>
    <w:basedOn w:val="Normal"/>
    <w:next w:val="Normal"/>
    <w:uiPriority w:val="35"/>
    <w:unhideWhenUsed/>
    <w:qFormat/>
    <w:rsid w:val="00FB0ECC"/>
    <w:pPr>
      <w:widowControl/>
      <w:autoSpaceDE/>
      <w:autoSpaceDN/>
      <w:spacing w:after="200"/>
    </w:pPr>
    <w:rPr>
      <w:rFonts w:eastAsiaTheme="minorHAnsi" w:cstheme="minorBidi"/>
      <w:iCs/>
      <w:color w:val="000000" w:themeColor="text1"/>
      <w:sz w:val="24"/>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244969378827654E-2"/>
          <c:y val="2.4216347956505652E-2"/>
          <c:w val="0.7535177894429822"/>
          <c:h val="0.82705005624296968"/>
        </c:manualLayout>
      </c:layout>
      <c:barChart>
        <c:barDir val="col"/>
        <c:grouping val="clustered"/>
        <c:varyColors val="0"/>
        <c:ser>
          <c:idx val="0"/>
          <c:order val="0"/>
          <c:tx>
            <c:strRef>
              <c:f>Sheet1!$B$1</c:f>
              <c:strCache>
                <c:ptCount val="1"/>
                <c:pt idx="0">
                  <c:v>Temp. drop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Al204</c:v>
                </c:pt>
                <c:pt idx="1">
                  <c:v>Al6061</c:v>
                </c:pt>
                <c:pt idx="2">
                  <c:v>Al6063</c:v>
                </c:pt>
              </c:strCache>
            </c:strRef>
          </c:cat>
          <c:val>
            <c:numRef>
              <c:f>Sheet1!$B$2:$B$5</c:f>
              <c:numCache>
                <c:formatCode>General</c:formatCode>
                <c:ptCount val="4"/>
                <c:pt idx="0">
                  <c:v>8.2399999999999984</c:v>
                </c:pt>
                <c:pt idx="1">
                  <c:v>6.04</c:v>
                </c:pt>
                <c:pt idx="2">
                  <c:v>4.96</c:v>
                </c:pt>
              </c:numCache>
            </c:numRef>
          </c:val>
          <c:extLst>
            <c:ext xmlns:c16="http://schemas.microsoft.com/office/drawing/2014/chart" uri="{C3380CC4-5D6E-409C-BE32-E72D297353CC}">
              <c16:uniqueId val="{00000000-1FBC-401B-8239-3E8126B73838}"/>
            </c:ext>
          </c:extLst>
        </c:ser>
        <c:ser>
          <c:idx val="1"/>
          <c:order val="1"/>
          <c:tx>
            <c:strRef>
              <c:f>Sheet1!$C$1</c:f>
              <c:strCache>
                <c:ptCount val="1"/>
                <c:pt idx="0">
                  <c:v>Series 2</c:v>
                </c:pt>
              </c:strCache>
            </c:strRef>
          </c:tx>
          <c:invertIfNegative val="0"/>
          <c:cat>
            <c:strRef>
              <c:f>Sheet1!$A$2:$A$5</c:f>
              <c:strCache>
                <c:ptCount val="3"/>
                <c:pt idx="0">
                  <c:v>Al204</c:v>
                </c:pt>
                <c:pt idx="1">
                  <c:v>Al6061</c:v>
                </c:pt>
                <c:pt idx="2">
                  <c:v>Al6063</c:v>
                </c:pt>
              </c:strCache>
            </c:strRef>
          </c:cat>
          <c:val>
            <c:numRef>
              <c:f>Sheet1!$C$2:$C$5</c:f>
              <c:numCache>
                <c:formatCode>General</c:formatCode>
                <c:ptCount val="4"/>
              </c:numCache>
            </c:numRef>
          </c:val>
          <c:extLst>
            <c:ext xmlns:c16="http://schemas.microsoft.com/office/drawing/2014/chart" uri="{C3380CC4-5D6E-409C-BE32-E72D297353CC}">
              <c16:uniqueId val="{00000001-1FBC-401B-8239-3E8126B73838}"/>
            </c:ext>
          </c:extLst>
        </c:ser>
        <c:ser>
          <c:idx val="2"/>
          <c:order val="2"/>
          <c:tx>
            <c:strRef>
              <c:f>Sheet1!$D$1</c:f>
              <c:strCache>
                <c:ptCount val="1"/>
                <c:pt idx="0">
                  <c:v>Series 3</c:v>
                </c:pt>
              </c:strCache>
            </c:strRef>
          </c:tx>
          <c:invertIfNegative val="0"/>
          <c:cat>
            <c:strRef>
              <c:f>Sheet1!$A$2:$A$5</c:f>
              <c:strCache>
                <c:ptCount val="3"/>
                <c:pt idx="0">
                  <c:v>Al204</c:v>
                </c:pt>
                <c:pt idx="1">
                  <c:v>Al6061</c:v>
                </c:pt>
                <c:pt idx="2">
                  <c:v>Al6063</c:v>
                </c:pt>
              </c:strCache>
            </c:strRef>
          </c:cat>
          <c:val>
            <c:numRef>
              <c:f>Sheet1!$D$2:$D$5</c:f>
              <c:numCache>
                <c:formatCode>General</c:formatCode>
                <c:ptCount val="4"/>
              </c:numCache>
            </c:numRef>
          </c:val>
          <c:extLst>
            <c:ext xmlns:c16="http://schemas.microsoft.com/office/drawing/2014/chart" uri="{C3380CC4-5D6E-409C-BE32-E72D297353CC}">
              <c16:uniqueId val="{00000002-1FBC-401B-8239-3E8126B73838}"/>
            </c:ext>
          </c:extLst>
        </c:ser>
        <c:dLbls>
          <c:showLegendKey val="0"/>
          <c:showVal val="0"/>
          <c:showCatName val="0"/>
          <c:showSerName val="0"/>
          <c:showPercent val="0"/>
          <c:showBubbleSize val="0"/>
        </c:dLbls>
        <c:gapWidth val="150"/>
        <c:axId val="294776832"/>
        <c:axId val="294778368"/>
      </c:barChart>
      <c:catAx>
        <c:axId val="294776832"/>
        <c:scaling>
          <c:orientation val="minMax"/>
        </c:scaling>
        <c:delete val="0"/>
        <c:axPos val="b"/>
        <c:numFmt formatCode="General" sourceLinked="0"/>
        <c:majorTickMark val="out"/>
        <c:minorTickMark val="none"/>
        <c:tickLblPos val="nextTo"/>
        <c:crossAx val="294778368"/>
        <c:crosses val="autoZero"/>
        <c:auto val="1"/>
        <c:lblAlgn val="ctr"/>
        <c:lblOffset val="100"/>
        <c:noMultiLvlLbl val="0"/>
      </c:catAx>
      <c:valAx>
        <c:axId val="294778368"/>
        <c:scaling>
          <c:orientation val="minMax"/>
        </c:scaling>
        <c:delete val="0"/>
        <c:axPos val="l"/>
        <c:majorGridlines/>
        <c:numFmt formatCode="General" sourceLinked="1"/>
        <c:majorTickMark val="out"/>
        <c:minorTickMark val="none"/>
        <c:tickLblPos val="nextTo"/>
        <c:crossAx val="294776832"/>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0">
                  <c:v>Al204</c:v>
                </c:pt>
                <c:pt idx="1">
                  <c:v>Al6061</c:v>
                </c:pt>
                <c:pt idx="2">
                  <c:v>Al6063</c:v>
                </c:pt>
              </c:strCache>
            </c:strRef>
          </c:cat>
          <c:val>
            <c:numRef>
              <c:f>Sheet1!$B$2:$B$5</c:f>
              <c:numCache>
                <c:formatCode>General</c:formatCode>
                <c:ptCount val="4"/>
              </c:numCache>
            </c:numRef>
          </c:val>
          <c:extLst>
            <c:ext xmlns:c16="http://schemas.microsoft.com/office/drawing/2014/chart" uri="{C3380CC4-5D6E-409C-BE32-E72D297353CC}">
              <c16:uniqueId val="{00000000-35D2-44A4-ACDC-6919449C66F0}"/>
            </c:ext>
          </c:extLst>
        </c:ser>
        <c:ser>
          <c:idx val="1"/>
          <c:order val="1"/>
          <c:tx>
            <c:strRef>
              <c:f>Sheet1!$C$1</c:f>
              <c:strCache>
                <c:ptCount val="1"/>
                <c:pt idx="0">
                  <c:v>Heat Flux(Kw/m2)</c:v>
                </c:pt>
              </c:strCache>
            </c:strRef>
          </c:tx>
          <c:invertIfNegative val="0"/>
          <c:cat>
            <c:strRef>
              <c:f>Sheet1!$A$2:$A$5</c:f>
              <c:strCache>
                <c:ptCount val="3"/>
                <c:pt idx="0">
                  <c:v>Al204</c:v>
                </c:pt>
                <c:pt idx="1">
                  <c:v>Al6061</c:v>
                </c:pt>
                <c:pt idx="2">
                  <c:v>Al6063</c:v>
                </c:pt>
              </c:strCache>
            </c:strRef>
          </c:cat>
          <c:val>
            <c:numRef>
              <c:f>Sheet1!$C$2:$C$5</c:f>
              <c:numCache>
                <c:formatCode>0.00E+00</c:formatCode>
                <c:ptCount val="4"/>
                <c:pt idx="0">
                  <c:v>1199.3</c:v>
                </c:pt>
                <c:pt idx="1">
                  <c:v>1206.4000000000001</c:v>
                </c:pt>
                <c:pt idx="2">
                  <c:v>1199.2</c:v>
                </c:pt>
              </c:numCache>
            </c:numRef>
          </c:val>
          <c:extLst>
            <c:ext xmlns:c16="http://schemas.microsoft.com/office/drawing/2014/chart" uri="{C3380CC4-5D6E-409C-BE32-E72D297353CC}">
              <c16:uniqueId val="{00000001-35D2-44A4-ACDC-6919449C66F0}"/>
            </c:ext>
          </c:extLst>
        </c:ser>
        <c:ser>
          <c:idx val="2"/>
          <c:order val="2"/>
          <c:tx>
            <c:strRef>
              <c:f>Sheet1!$D$1</c:f>
              <c:strCache>
                <c:ptCount val="1"/>
                <c:pt idx="0">
                  <c:v>Column2</c:v>
                </c:pt>
              </c:strCache>
            </c:strRef>
          </c:tx>
          <c:invertIfNegative val="0"/>
          <c:cat>
            <c:strRef>
              <c:f>Sheet1!$A$2:$A$5</c:f>
              <c:strCache>
                <c:ptCount val="3"/>
                <c:pt idx="0">
                  <c:v>Al204</c:v>
                </c:pt>
                <c:pt idx="1">
                  <c:v>Al6061</c:v>
                </c:pt>
                <c:pt idx="2">
                  <c:v>Al6063</c:v>
                </c:pt>
              </c:strCache>
            </c:strRef>
          </c:cat>
          <c:val>
            <c:numRef>
              <c:f>Sheet1!$D$2:$D$5</c:f>
              <c:numCache>
                <c:formatCode>General</c:formatCode>
                <c:ptCount val="4"/>
              </c:numCache>
            </c:numRef>
          </c:val>
          <c:extLst>
            <c:ext xmlns:c16="http://schemas.microsoft.com/office/drawing/2014/chart" uri="{C3380CC4-5D6E-409C-BE32-E72D297353CC}">
              <c16:uniqueId val="{00000002-35D2-44A4-ACDC-6919449C66F0}"/>
            </c:ext>
          </c:extLst>
        </c:ser>
        <c:dLbls>
          <c:showLegendKey val="0"/>
          <c:showVal val="0"/>
          <c:showCatName val="0"/>
          <c:showSerName val="0"/>
          <c:showPercent val="0"/>
          <c:showBubbleSize val="0"/>
        </c:dLbls>
        <c:gapWidth val="150"/>
        <c:axId val="227327360"/>
        <c:axId val="227329152"/>
      </c:barChart>
      <c:catAx>
        <c:axId val="227327360"/>
        <c:scaling>
          <c:orientation val="minMax"/>
        </c:scaling>
        <c:delete val="0"/>
        <c:axPos val="b"/>
        <c:numFmt formatCode="General" sourceLinked="0"/>
        <c:majorTickMark val="out"/>
        <c:minorTickMark val="none"/>
        <c:tickLblPos val="nextTo"/>
        <c:crossAx val="227329152"/>
        <c:crosses val="autoZero"/>
        <c:auto val="1"/>
        <c:lblAlgn val="ctr"/>
        <c:lblOffset val="100"/>
        <c:noMultiLvlLbl val="0"/>
      </c:catAx>
      <c:valAx>
        <c:axId val="227329152"/>
        <c:scaling>
          <c:orientation val="minMax"/>
        </c:scaling>
        <c:delete val="0"/>
        <c:axPos val="l"/>
        <c:majorGridlines/>
        <c:numFmt formatCode="General" sourceLinked="1"/>
        <c:majorTickMark val="out"/>
        <c:minorTickMark val="none"/>
        <c:tickLblPos val="nextTo"/>
        <c:crossAx val="227327360"/>
        <c:crosses val="autoZero"/>
        <c:crossBetween val="between"/>
      </c:valAx>
    </c:plotArea>
    <c:legend>
      <c:legendPos val="r"/>
      <c:legendEntry>
        <c:idx val="0"/>
        <c:delete val="1"/>
      </c:legendEntry>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3633</TotalTime>
  <Pages>9</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Sambhav Tanay</dc:creator>
  <cp:lastModifiedBy>Dell</cp:lastModifiedBy>
  <cp:revision>122</cp:revision>
  <cp:lastPrinted>2022-08-10T04:34:00Z</cp:lastPrinted>
  <dcterms:created xsi:type="dcterms:W3CDTF">2022-08-05T14:07:00Z</dcterms:created>
  <dcterms:modified xsi:type="dcterms:W3CDTF">2022-09-12T13:52:00Z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2016</vt:lpwstr>
  </property>
  <property fmtid="{D5CDD505-2E9C-101B-9397-08002B2CF9AE}" pid="4" name="LastSaved">
    <vt:filetime>2022-08-05T00:00:00Z</vt:filetime>
  </property>
</Properties>
</file>